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F455D6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231FC16" wp14:editId="12A0B2E2">
            <wp:simplePos x="0" y="0"/>
            <wp:positionH relativeFrom="column">
              <wp:posOffset>-581660</wp:posOffset>
            </wp:positionH>
            <wp:positionV relativeFrom="paragraph">
              <wp:posOffset>-276951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E3BB94" wp14:editId="709FEC1D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533D79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33D79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D5M_4</w:t>
                            </w:r>
                            <w:r w:rsidR="00185BE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75DDE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33D7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533D7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Constitutiei</w:t>
                            </w:r>
                            <w:r w:rsidR="00F455D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455D6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455D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533D79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33D79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D5M_4</w:t>
                      </w:r>
                      <w:r w:rsidR="00185BE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75DDE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533D7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533D7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Constitutiei</w:t>
                      </w:r>
                      <w:r w:rsidR="00F455D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455D6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455D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185BEA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BE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 w:rsidRPr="00185BE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A69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Microcell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33D79" w:rsidRPr="00533D79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Ministerul Integrarii Europeene| </w:t>
                            </w:r>
                            <w:r w:rsidR="00533D79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3D79" w:rsidRPr="00533D79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Str. Apolodor n°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185BEA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5BE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 w:rsidRPr="00185BE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A69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Microcell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533D79" w:rsidRPr="00533D79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Ministerul Integrarii Europeene| </w:t>
                      </w:r>
                      <w:r w:rsidR="00533D79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3D79" w:rsidRPr="00533D79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en-U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Str. Apolodor n° 17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342376" w:rsidRDefault="004C1C04" w:rsidP="004C1C04">
      <w:pPr>
        <w:rPr>
          <w:sz w:val="40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3266"/>
      </w:tblGrid>
      <w:tr w:rsidR="007A0C07" w:rsidRPr="00DB6B74" w:rsidTr="00185BEA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185BE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185BE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185BE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185BE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185BE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533D79" w:rsidRPr="00843171" w:rsidTr="006922EF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533D79" w:rsidRDefault="00533D79" w:rsidP="00185BEA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33D79" w:rsidRPr="001662E4" w:rsidRDefault="00533D79" w:rsidP="00533D79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533D79" w:rsidRDefault="00533D79" w:rsidP="00533D79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821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533D79" w:rsidRDefault="00533D79" w:rsidP="00185BEA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533D79" w:rsidRPr="00BC541F" w:rsidRDefault="00533D79" w:rsidP="00185BE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533D79" w:rsidRDefault="00533D79" w:rsidP="00533D79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H80, H86</w:t>
            </w:r>
          </w:p>
        </w:tc>
        <w:tc>
          <w:tcPr>
            <w:tcW w:w="326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533D79" w:rsidRPr="005E651D" w:rsidRDefault="00533D79" w:rsidP="00185BE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533D79" w:rsidRPr="009A548A" w:rsidRDefault="00533D79" w:rsidP="00185BE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533D79" w:rsidRPr="005E651D" w:rsidRDefault="00533D79" w:rsidP="00185BEA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342376" w:rsidRDefault="00163DFA" w:rsidP="004C1C04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F455D6" w:rsidRPr="003D3F8F" w:rsidRDefault="00185BEA" w:rsidP="00C3788F">
      <w:pPr>
        <w:spacing w:line="276" w:lineRule="auto"/>
        <w:ind w:left="567"/>
        <w:rPr>
          <w:color w:val="595959" w:themeColor="text1" w:themeTint="A6"/>
          <w:sz w:val="18"/>
          <w:lang w:val="ro-RO"/>
        </w:rPr>
      </w:pPr>
      <w:r>
        <w:rPr>
          <w:color w:val="595959" w:themeColor="text1" w:themeTint="A6"/>
          <w:sz w:val="20"/>
          <w:lang w:val="ro-RO"/>
        </w:rPr>
        <w:t>Microcell pornit pe</w:t>
      </w:r>
      <w:r w:rsidR="00F455D6" w:rsidRPr="003D3F8F">
        <w:rPr>
          <w:color w:val="595959" w:themeColor="text1" w:themeTint="A6"/>
          <w:sz w:val="20"/>
          <w:lang w:val="ro-RO"/>
        </w:rPr>
        <w:t xml:space="preserve"> </w:t>
      </w:r>
      <w:r w:rsidR="00533D79">
        <w:rPr>
          <w:smallCaps/>
          <w:color w:val="7030A0"/>
          <w:sz w:val="20"/>
          <w:lang w:val="ro-RO"/>
        </w:rPr>
        <w:t>30 noiembrie</w:t>
      </w:r>
      <w:r>
        <w:rPr>
          <w:smallCaps/>
          <w:color w:val="7030A0"/>
          <w:sz w:val="20"/>
          <w:lang w:val="ro-RO"/>
        </w:rPr>
        <w:t xml:space="preserve"> 2000</w:t>
      </w:r>
      <w:r>
        <w:rPr>
          <w:color w:val="595959" w:themeColor="text1" w:themeTint="A6"/>
          <w:sz w:val="20"/>
          <w:lang w:val="ro-RO"/>
        </w:rPr>
        <w:t xml:space="preserve">, </w:t>
      </w:r>
      <w:r w:rsidR="00533D79">
        <w:rPr>
          <w:color w:val="595959" w:themeColor="text1" w:themeTint="A6"/>
          <w:sz w:val="20"/>
          <w:lang w:val="ro-RO"/>
        </w:rPr>
        <w:t xml:space="preserve">amplasat în Piata Constitutiei pe Ministerul Finantelor (ei zic ca ar fi pe </w:t>
      </w:r>
      <w:r w:rsidR="00533D79" w:rsidRPr="00533D79">
        <w:rPr>
          <w:color w:val="595959" w:themeColor="text1" w:themeTint="A6"/>
          <w:sz w:val="20"/>
          <w:lang w:val="ro-RO"/>
        </w:rPr>
        <w:t>Ministerul Lucrarilor Publice si Administrarea Teritoriului</w:t>
      </w:r>
      <w:r w:rsidR="00533D79">
        <w:rPr>
          <w:color w:val="595959" w:themeColor="text1" w:themeTint="A6"/>
          <w:sz w:val="20"/>
          <w:lang w:val="ro-RO"/>
        </w:rPr>
        <w:t xml:space="preserve">), cladire pe care gasesti deja istoricul </w:t>
      </w:r>
      <w:r w:rsidRPr="00185BEA">
        <w:rPr>
          <w:color w:val="FF6600"/>
          <w:sz w:val="20"/>
          <w:lang w:val="ro-RO"/>
        </w:rPr>
        <w:t>BI_</w:t>
      </w:r>
      <w:r w:rsidR="00533D79">
        <w:rPr>
          <w:color w:val="FF6600"/>
          <w:sz w:val="20"/>
          <w:lang w:val="ro-RO"/>
        </w:rPr>
        <w:t>104</w:t>
      </w:r>
      <w:r w:rsidRPr="00185BEA">
        <w:rPr>
          <w:color w:val="FF6600"/>
          <w:sz w:val="20"/>
          <w:lang w:val="ro-RO"/>
        </w:rPr>
        <w:t xml:space="preserve"> </w:t>
      </w:r>
      <w:r w:rsidRPr="00185BEA">
        <w:rPr>
          <w:smallCaps/>
          <w:color w:val="FF6600"/>
          <w:sz w:val="20"/>
          <w:lang w:val="ro-RO"/>
        </w:rPr>
        <w:t>Center</w:t>
      </w:r>
      <w:r w:rsidRPr="00185BEA">
        <w:rPr>
          <w:color w:val="FF6600"/>
          <w:sz w:val="20"/>
          <w:lang w:val="ro-RO"/>
        </w:rPr>
        <w:t>_</w:t>
      </w:r>
      <w:r w:rsidR="00533D79">
        <w:rPr>
          <w:color w:val="FF6600"/>
          <w:sz w:val="20"/>
          <w:lang w:val="ro-RO"/>
        </w:rPr>
        <w:t>24</w:t>
      </w:r>
      <w:r w:rsidR="00533D79" w:rsidRPr="00533D79">
        <w:rPr>
          <w:color w:val="595959" w:themeColor="text1" w:themeTint="A6"/>
          <w:sz w:val="20"/>
          <w:lang w:val="ro-RO"/>
        </w:rPr>
        <w:t xml:space="preserve"> </w:t>
      </w:r>
      <w:r w:rsidR="00533D79" w:rsidRPr="00533D79">
        <w:rPr>
          <w:i/>
          <w:color w:val="595959" w:themeColor="text1" w:themeTint="A6"/>
          <w:sz w:val="20"/>
          <w:lang w:val="ro-RO"/>
        </w:rPr>
        <w:t>untouched</w:t>
      </w:r>
      <w:r w:rsidR="00533D79">
        <w:rPr>
          <w:color w:val="595959" w:themeColor="text1" w:themeTint="A6"/>
          <w:sz w:val="20"/>
          <w:lang w:val="ro-RO"/>
        </w:rPr>
        <w:t>...</w:t>
      </w:r>
    </w:p>
    <w:p w:rsidR="00A45952" w:rsidRDefault="00A45952" w:rsidP="007937F0">
      <w:pPr>
        <w:ind w:left="0"/>
        <w:jc w:val="left"/>
        <w:rPr>
          <w:rFonts w:eastAsia="Times New Roman" w:cstheme="minorHAnsi"/>
          <w:sz w:val="20"/>
          <w:szCs w:val="20"/>
          <w:lang w:val="ro-RO" w:eastAsia="fr-FR"/>
        </w:rPr>
      </w:pPr>
    </w:p>
    <w:p w:rsidR="00185BEA" w:rsidRDefault="00185BEA" w:rsidP="007937F0">
      <w:pPr>
        <w:ind w:left="0"/>
        <w:jc w:val="left"/>
        <w:rPr>
          <w:rFonts w:ascii="Arial" w:hAnsi="Arial" w:cs="Arial"/>
          <w:color w:val="434343"/>
          <w:sz w:val="20"/>
          <w:szCs w:val="20"/>
          <w:shd w:val="clear" w:color="auto" w:fill="FFFFFF"/>
          <w:lang w:val="ro-RO"/>
        </w:rPr>
      </w:pPr>
    </w:p>
    <w:p w:rsidR="00964EE8" w:rsidRDefault="00964EE8" w:rsidP="007937F0">
      <w:pPr>
        <w:ind w:left="0"/>
        <w:jc w:val="left"/>
        <w:rPr>
          <w:rFonts w:ascii="Arial" w:hAnsi="Arial" w:cs="Arial"/>
          <w:color w:val="434343"/>
          <w:sz w:val="20"/>
          <w:szCs w:val="20"/>
          <w:shd w:val="clear" w:color="auto" w:fill="FFFFFF"/>
          <w:lang w:val="ro-RO"/>
        </w:rPr>
      </w:pPr>
    </w:p>
    <w:p w:rsidR="00964EE8" w:rsidRDefault="00964EE8" w:rsidP="007937F0">
      <w:pPr>
        <w:ind w:left="0"/>
        <w:jc w:val="left"/>
        <w:rPr>
          <w:rFonts w:ascii="Arial" w:hAnsi="Arial" w:cs="Arial"/>
          <w:color w:val="434343"/>
          <w:sz w:val="20"/>
          <w:szCs w:val="20"/>
          <w:shd w:val="clear" w:color="auto" w:fill="FFFFFF"/>
          <w:lang w:val="ro-RO"/>
        </w:rPr>
      </w:pPr>
    </w:p>
    <w:p w:rsidR="00D37C86" w:rsidRPr="00876344" w:rsidRDefault="00D37C86" w:rsidP="00111575">
      <w:pPr>
        <w:ind w:left="1200"/>
        <w:jc w:val="left"/>
        <w:rPr>
          <w:rFonts w:ascii="Times New Roman" w:eastAsia="Times New Roman" w:hAnsi="Times New Roman" w:cs="Times New Roman"/>
          <w:color w:val="407F00"/>
          <w:sz w:val="20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F648F7" w:rsidRPr="00185BEA" w:rsidRDefault="00F455D6" w:rsidP="00533D79">
      <w:pPr>
        <w:pStyle w:val="Paragraphedeliste"/>
        <w:numPr>
          <w:ilvl w:val="0"/>
          <w:numId w:val="14"/>
        </w:numPr>
        <w:spacing w:line="276" w:lineRule="auto"/>
        <w:ind w:left="993" w:hanging="357"/>
        <w:rPr>
          <w:rFonts w:asciiTheme="minorHAnsi" w:hAnsiTheme="minorHAnsi" w:cstheme="minorHAnsi"/>
          <w:sz w:val="20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="00185BE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267C2D" w:rsidRPr="006C5219" w:rsidRDefault="00267C2D" w:rsidP="004C1C04">
      <w:pPr>
        <w:ind w:left="0"/>
        <w:rPr>
          <w:rFonts w:ascii="Arial" w:eastAsia="Times New Roman" w:hAnsi="Arial" w:cs="Arial"/>
          <w:sz w:val="28"/>
          <w:szCs w:val="20"/>
          <w:lang w:val="ro-RO" w:eastAsia="fr-FR"/>
        </w:rPr>
      </w:pPr>
    </w:p>
    <w:p w:rsidR="00163DFA" w:rsidRDefault="00163DFA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267C2D" w:rsidRPr="00267C2D" w:rsidRDefault="00267C2D" w:rsidP="00267C2D">
      <w:pPr>
        <w:ind w:left="0"/>
        <w:rPr>
          <w:i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</w:pPr>
      <w:r w:rsidRPr="00267C2D">
        <w:rPr>
          <w:i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  <w:t>BI_</w:t>
      </w:r>
      <w:r w:rsidR="00533D79">
        <w:rPr>
          <w:i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  <w:t>104</w:t>
      </w:r>
      <w:r w:rsidRPr="00267C2D">
        <w:rPr>
          <w:i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  <w:t xml:space="preserve"> </w:t>
      </w:r>
      <w:r w:rsidRPr="00267C2D">
        <w:rPr>
          <w:i/>
          <w:smallCaps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  <w:t>Center</w:t>
      </w:r>
      <w:r w:rsidRPr="00267C2D">
        <w:rPr>
          <w:i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  <w:t>_</w:t>
      </w:r>
      <w:r w:rsidR="00533D79">
        <w:rPr>
          <w:i/>
          <w:color w:val="7030A0"/>
          <w:lang w:val="ro-RO"/>
          <w14:textOutline w14:w="9525" w14:cap="rnd" w14:cmpd="sng" w14:algn="ctr">
            <w14:solidFill>
              <w14:srgbClr w14:val="990099"/>
            </w14:solidFill>
            <w14:prstDash w14:val="solid"/>
            <w14:bevel/>
          </w14:textOutline>
        </w:rPr>
        <w:t>24</w:t>
      </w:r>
    </w:p>
    <w:p w:rsidR="00267C2D" w:rsidRPr="00267C2D" w:rsidRDefault="00267C2D" w:rsidP="00267C2D">
      <w:pPr>
        <w:ind w:left="0"/>
        <w:rPr>
          <w:i/>
          <w:color w:val="FF3300"/>
          <w:sz w:val="1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607157" w:rsidRPr="00AB58DB" w:rsidRDefault="00533D79" w:rsidP="00267C2D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 w:rsidRPr="00AB58DB">
        <w:rPr>
          <w:color w:val="595959" w:themeColor="text1" w:themeTint="A6"/>
          <w:sz w:val="20"/>
          <w:lang w:val="ro-RO"/>
        </w:rPr>
        <w:t xml:space="preserve">Site-ul pare sa fi ramas incatct, adica arata si acum ca un autentic site </w:t>
      </w:r>
      <w:r w:rsidRPr="00AB58DB">
        <w:rPr>
          <w:smallCaps/>
          <w:color w:val="595959" w:themeColor="text1" w:themeTint="A6"/>
          <w:sz w:val="20"/>
          <w:lang w:val="ro-RO"/>
        </w:rPr>
        <w:t>Dialog</w:t>
      </w:r>
      <w:r w:rsidRPr="00AB58DB">
        <w:rPr>
          <w:color w:val="595959" w:themeColor="text1" w:themeTint="A6"/>
          <w:sz w:val="20"/>
          <w:lang w:val="ro-RO"/>
        </w:rPr>
        <w:t xml:space="preserve"> (lansat tocmai pe 8 iulie 1997) !</w:t>
      </w:r>
      <w:r w:rsidR="00111575" w:rsidRPr="00AB58DB">
        <w:rPr>
          <w:color w:val="595959" w:themeColor="text1" w:themeTint="A6"/>
          <w:sz w:val="20"/>
          <w:lang w:val="ro-RO"/>
        </w:rPr>
        <w:t xml:space="preserve"> Si iata momentul ideal pentru a evoca </w:t>
      </w:r>
      <w:r w:rsidR="00272987" w:rsidRPr="00AB58DB">
        <w:rPr>
          <w:color w:val="595959" w:themeColor="text1" w:themeTint="A6"/>
          <w:sz w:val="20"/>
          <w:lang w:val="ro-RO"/>
        </w:rPr>
        <w:t>un subiect despre care m-am documentat (din nou) acum câteva zile si m-i se pare extrem de interesant : ce a fost cu bulibaseala aceea de la lansarea retelei Mobil Rom, swap-ul Motorola / Alcatel ?!</w:t>
      </w:r>
    </w:p>
    <w:p w:rsidR="003B3365" w:rsidRPr="00AB58DB" w:rsidRDefault="003B3365" w:rsidP="00267C2D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3B3365" w:rsidRDefault="003B3365" w:rsidP="00964EE8">
      <w:pPr>
        <w:ind w:left="567"/>
        <w:rPr>
          <w:color w:val="7F7F7F" w:themeColor="text1" w:themeTint="80"/>
          <w:sz w:val="20"/>
          <w:lang w:val="ro-RO"/>
        </w:rPr>
      </w:pPr>
      <w:r w:rsidRPr="00AB58DB">
        <w:rPr>
          <w:color w:val="595959" w:themeColor="text1" w:themeTint="A6"/>
          <w:sz w:val="20"/>
          <w:lang w:val="ro-RO"/>
        </w:rPr>
        <w:t>Totul a început dupace am re-citit un art</w:t>
      </w:r>
      <w:r w:rsidR="00964EE8" w:rsidRPr="00AB58DB">
        <w:rPr>
          <w:color w:val="595959" w:themeColor="text1" w:themeTint="A6"/>
          <w:sz w:val="20"/>
          <w:lang w:val="ro-RO"/>
        </w:rPr>
        <w:t>ico</w:t>
      </w:r>
      <w:r w:rsidRPr="00AB58DB">
        <w:rPr>
          <w:color w:val="595959" w:themeColor="text1" w:themeTint="A6"/>
          <w:sz w:val="20"/>
          <w:lang w:val="ro-RO"/>
        </w:rPr>
        <w:t>l despre noutatile Dialog din 1998, mai precis unul denumit „</w:t>
      </w:r>
      <w:r w:rsidRPr="0031343F">
        <w:rPr>
          <w:i/>
          <w:smallCaps/>
          <w:color w:val="595959" w:themeColor="text1" w:themeTint="A6"/>
          <w:sz w:val="20"/>
          <w:lang w:val="ro-RO"/>
        </w:rPr>
        <w:t>Dialog</w:t>
      </w:r>
      <w:r w:rsidRPr="0031343F">
        <w:rPr>
          <w:i/>
          <w:color w:val="595959" w:themeColor="text1" w:themeTint="A6"/>
          <w:sz w:val="20"/>
          <w:lang w:val="ro-RO"/>
        </w:rPr>
        <w:t xml:space="preserve"> GSM, un serviciu de calitate, o retea de calitate</w:t>
      </w:r>
      <w:r w:rsidRPr="00AB58DB">
        <w:rPr>
          <w:color w:val="595959" w:themeColor="text1" w:themeTint="A6"/>
          <w:sz w:val="20"/>
          <w:lang w:val="ro-RO"/>
        </w:rPr>
        <w:t>”</w:t>
      </w:r>
      <w:r w:rsidR="00964EE8" w:rsidRPr="00AB58DB">
        <w:rPr>
          <w:color w:val="595959" w:themeColor="text1" w:themeTint="A6"/>
          <w:sz w:val="20"/>
          <w:lang w:val="ro-RO"/>
        </w:rPr>
        <w:t xml:space="preserve"> publicat pe</w:t>
      </w:r>
      <w:r w:rsidR="00964EE8">
        <w:rPr>
          <w:color w:val="7F7F7F" w:themeColor="text1" w:themeTint="80"/>
          <w:sz w:val="20"/>
          <w:lang w:val="ro-RO"/>
        </w:rPr>
        <w:t xml:space="preserve"> </w:t>
      </w:r>
      <w:r w:rsidR="00964EE8" w:rsidRPr="00964EE8">
        <w:rPr>
          <w:color w:val="7030A0"/>
          <w:sz w:val="20"/>
          <w:u w:val="dotted"/>
          <w:lang w:val="ro-RO"/>
        </w:rPr>
        <w:t>23 iulie 1998</w:t>
      </w:r>
      <w:r w:rsidR="00964EE8" w:rsidRPr="00964EE8">
        <w:rPr>
          <w:color w:val="7030A0"/>
          <w:sz w:val="20"/>
          <w:lang w:val="ro-RO"/>
        </w:rPr>
        <w:t xml:space="preserve"> </w:t>
      </w:r>
      <w:r w:rsidR="00964EE8" w:rsidRPr="00AB58DB">
        <w:rPr>
          <w:color w:val="595959" w:themeColor="text1" w:themeTint="A6"/>
          <w:sz w:val="20"/>
          <w:lang w:val="ro-RO"/>
        </w:rPr>
        <w:t>:</w:t>
      </w:r>
    </w:p>
    <w:p w:rsidR="00964EE8" w:rsidRDefault="00964EE8" w:rsidP="00964EE8">
      <w:pPr>
        <w:ind w:left="567"/>
        <w:rPr>
          <w:color w:val="7F7F7F" w:themeColor="text1" w:themeTint="80"/>
          <w:sz w:val="20"/>
          <w:lang w:val="ro-RO"/>
        </w:rPr>
      </w:pPr>
      <w:r>
        <w:rPr>
          <w:noProof/>
          <w:color w:val="1F497D" w:themeColor="text2"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5E9DAC14" wp14:editId="61DF5ACC">
                <wp:simplePos x="0" y="0"/>
                <wp:positionH relativeFrom="column">
                  <wp:posOffset>363027</wp:posOffset>
                </wp:positionH>
                <wp:positionV relativeFrom="paragraph">
                  <wp:posOffset>56515</wp:posOffset>
                </wp:positionV>
                <wp:extent cx="8197215" cy="5136543"/>
                <wp:effectExtent l="0" t="0" r="0" b="69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15" cy="513654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rgbClr val="FF0066">
                                <a:alpha val="47000"/>
                                <a:lumMod val="52000"/>
                                <a:lumOff val="48000"/>
                              </a:srgb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  <a:alpha val="0"/>
                              </a:schemeClr>
                            </a:gs>
                            <a:gs pos="81000">
                              <a:schemeClr val="accent1">
                                <a:alpha val="41000"/>
                                <a:lumMod val="83000"/>
                                <a:lumOff val="17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8.6pt;margin-top:4.45pt;width:645.45pt;height:404.4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" fillcolor="#ff7aaf" stroked="f" strokeweight="2pt">
                <v:fill opacity="26869f" color2="#6d96c8 [2676]" o:opacity2="30801f" rotate="t" angle="135" colors="0 #ff7aaf;15073f #ff7aaf;.5 #c2d1ed" focus="100%" type="gradient"/>
              </v:rect>
            </w:pict>
          </mc:Fallback>
        </mc:AlternateContent>
      </w:r>
    </w:p>
    <w:p w:rsidR="003B3365" w:rsidRPr="003B3365" w:rsidRDefault="003B3365" w:rsidP="00964EE8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964EE8" w:rsidRPr="00876344" w:rsidRDefault="003B3365" w:rsidP="00964EE8">
      <w:pPr>
        <w:ind w:left="993"/>
        <w:rPr>
          <w:color w:val="948A54" w:themeColor="background2" w:themeShade="80"/>
          <w:sz w:val="18"/>
          <w:lang w:val="ro-RO"/>
        </w:rPr>
      </w:pPr>
      <w:r w:rsidRPr="00964EE8">
        <w:rPr>
          <w:color w:val="948A54" w:themeColor="background2" w:themeShade="80"/>
          <w:sz w:val="18"/>
          <w:lang w:val="ro-RO"/>
        </w:rPr>
        <w:t xml:space="preserve">În data de 6 decembrie 1996, Mobil Rom a obtinut una din cele douã licente acordate de Guvernul român pentru instalarea si operarea unei retele de telefonie mobilã în sistem GSM. </w:t>
      </w:r>
      <w:r w:rsidRPr="00876344">
        <w:rPr>
          <w:color w:val="948A54" w:themeColor="background2" w:themeShade="80"/>
          <w:sz w:val="18"/>
          <w:lang w:val="ro-RO"/>
        </w:rPr>
        <w:t>Încã de la început, politica societatii s-a orientat spre crearea unui serviciu GSM de calitate si oferirea unei retele corespunzatoare atât angajamentelor luate prin obtinerea licentei cât si asteptarilor românilor.</w:t>
      </w:r>
    </w:p>
    <w:p w:rsidR="00964EE8" w:rsidRDefault="003B3365" w:rsidP="00964EE8">
      <w:pPr>
        <w:ind w:left="993"/>
        <w:rPr>
          <w:color w:val="948A54" w:themeColor="background2" w:themeShade="80"/>
          <w:sz w:val="18"/>
        </w:rPr>
      </w:pPr>
      <w:r w:rsidRPr="00876344">
        <w:rPr>
          <w:color w:val="948A54" w:themeColor="background2" w:themeShade="80"/>
          <w:sz w:val="18"/>
          <w:lang w:val="ro-RO"/>
        </w:rPr>
        <w:br/>
      </w:r>
      <w:r w:rsidRPr="00964EE8">
        <w:rPr>
          <w:color w:val="948A54" w:themeColor="background2" w:themeShade="80"/>
          <w:sz w:val="18"/>
        </w:rPr>
        <w:t xml:space="preserve">Pornind de la aceste premise, în data de 6 iunie 1997, Mobil Rom a lansat serviciul sau de telefonie mobilã Dialog GSM. Strategia de dezvoltare a retelei Dialog GSM a vizat, în prima fazã, acoperirea oraselor mari, cu peste 100.000 de locuitori. Astfel, încã de la lansare, Dialog GSM a fost operational în opt mari orase ceea ce a fãcut ca 23% din populatia tãrii sã poatã beneficia de acest serviciu. </w:t>
      </w:r>
    </w:p>
    <w:p w:rsidR="00964EE8" w:rsidRDefault="003B3365" w:rsidP="00964EE8">
      <w:pPr>
        <w:ind w:left="993"/>
        <w:rPr>
          <w:color w:val="948A54" w:themeColor="background2" w:themeShade="80"/>
          <w:sz w:val="18"/>
        </w:rPr>
      </w:pPr>
      <w:r w:rsidRPr="00964EE8">
        <w:rPr>
          <w:color w:val="948A54" w:themeColor="background2" w:themeShade="80"/>
          <w:sz w:val="18"/>
        </w:rPr>
        <w:br/>
        <w:t xml:space="preserve">În cea de-a doua fazã, Dialog GSM si-a propus sã acopere toate orasele cu peste 20.000 de locuitori. În paralel, Dialog GSM a mãrit capacitatea retelei si a dezvoltat acoperirea drumurilor si a satelor. În aceste conditii, 90% din populatia României va avea acces la serviciile Dialog GSM. </w:t>
      </w:r>
    </w:p>
    <w:p w:rsidR="00964EE8" w:rsidRDefault="003B3365" w:rsidP="00964EE8">
      <w:pPr>
        <w:ind w:left="993"/>
        <w:rPr>
          <w:color w:val="948A54" w:themeColor="background2" w:themeShade="80"/>
          <w:sz w:val="18"/>
        </w:rPr>
      </w:pPr>
      <w:r w:rsidRPr="00964EE8">
        <w:rPr>
          <w:color w:val="948A54" w:themeColor="background2" w:themeShade="80"/>
          <w:sz w:val="18"/>
        </w:rPr>
        <w:br/>
      </w:r>
      <w:r w:rsidRPr="00964EE8">
        <w:rPr>
          <w:color w:val="948A54" w:themeColor="background2" w:themeShade="80"/>
          <w:sz w:val="18"/>
        </w:rPr>
        <w:br/>
        <w:t xml:space="preserve">Pentru ca toate acestea sã fie posibile, Dialog GSM a dezvoltat, alãturi de reteaua de acces radio (antene BTS) si o retea amplã de centrale (MSC). La ora actualã, existã patru centrale (MSC) cu o capacitate de pânã la 200.000 de abonati fiecare, situate în Bucuresti, Cluj, Bacãu si Timisoara. În luna octombrie, va intra în functiune la Bucuresti cea de-a cincea centralã (MSC) pe reteaua Dialog GSM. în aceste conditii, reteaua Dialog GSM poate face fatã cu succes unui numar de 800.000 de abonati. Strategia de dezvoltare a Dialog GSM prevede o permanentã îmbunãtãtire a calitatii semnalului. În acest sens, s-au efectuat lucrãri de densificare atât în Bucuresti cât si în tara. Actiunea a constat în cresterea numãrului de antene în zone deja acoperite, în special în orase, cu scopul ameliorarii acoperirii în interiorul cladirilor, îmbunãtãtirii calitãtii auditiei, precum si mãririi capacitatii retelei. </w:t>
      </w:r>
    </w:p>
    <w:p w:rsidR="00964EE8" w:rsidRDefault="003B3365" w:rsidP="00964EE8">
      <w:pPr>
        <w:ind w:left="993"/>
        <w:rPr>
          <w:color w:val="948A54" w:themeColor="background2" w:themeShade="80"/>
          <w:sz w:val="18"/>
        </w:rPr>
      </w:pPr>
      <w:r w:rsidRPr="00964EE8">
        <w:rPr>
          <w:color w:val="948A54" w:themeColor="background2" w:themeShade="80"/>
          <w:sz w:val="18"/>
        </w:rPr>
        <w:br/>
        <w:t xml:space="preserve">Programul a presupus, într-o prima etapã, densificarea retelei de acoperire în principalele orase si pe litoralul Mãrii Negre, urmând ca în faza a doua - care se va încheia la sfârsitul lunii august 1998 - sã îmbunãtãteasca si mai mult calitatea semnalului în toate localitatile cu peste 20.000 de locuitori. </w:t>
      </w:r>
      <w:r w:rsidRPr="00964EE8">
        <w:rPr>
          <w:color w:val="C00000"/>
          <w:sz w:val="18"/>
        </w:rPr>
        <w:t xml:space="preserve">În Bucuresti, programul de densificare a fost finalizat în urmã cu câteva zile. Echipele Dialog au introdus noi antene si au schimbat toate echipamentele radio cu unele mai performante, din ultima generatie, furnizate de firma Alcatel. </w:t>
      </w:r>
      <w:r w:rsidRPr="00964EE8">
        <w:rPr>
          <w:color w:val="948A54" w:themeColor="background2" w:themeShade="80"/>
          <w:sz w:val="18"/>
        </w:rPr>
        <w:t xml:space="preserve">În ceea ce priveste litoralul Mãrii Negre, actiunea de densificare a fost încheiatã deja. De la începutul lunii iunie 1998, cu toate cã traficul a crescut de opt ori, reteaua Dialog GSM prezintã în continuare o excelentã capacitate de absorbtie a traficului în aceasta zonã. În prezent, Dialog GSM oferã la preturi accesibile cele mai bune servicii GSM si o retea de calitate, cu cea mai largã; acoperire din România. </w:t>
      </w:r>
    </w:p>
    <w:p w:rsidR="00964EE8" w:rsidRDefault="003B3365" w:rsidP="00964EE8">
      <w:pPr>
        <w:ind w:left="993"/>
        <w:rPr>
          <w:color w:val="948A54" w:themeColor="background2" w:themeShade="80"/>
          <w:sz w:val="18"/>
        </w:rPr>
      </w:pPr>
      <w:r w:rsidRPr="00964EE8">
        <w:rPr>
          <w:color w:val="948A54" w:themeColor="background2" w:themeShade="80"/>
          <w:sz w:val="18"/>
        </w:rPr>
        <w:br/>
      </w:r>
    </w:p>
    <w:p w:rsidR="003B3365" w:rsidRPr="00964EE8" w:rsidRDefault="003B3365" w:rsidP="00964EE8">
      <w:pPr>
        <w:ind w:left="993"/>
        <w:rPr>
          <w:color w:val="948A54" w:themeColor="background2" w:themeShade="80"/>
          <w:sz w:val="18"/>
        </w:rPr>
      </w:pPr>
      <w:r w:rsidRPr="00964EE8">
        <w:rPr>
          <w:color w:val="948A54" w:themeColor="background2" w:themeShade="80"/>
          <w:sz w:val="18"/>
        </w:rPr>
        <w:br/>
        <w:t xml:space="preserve">Dialog GSM este astãzi operational în 185 de orase si acoperã peste 7600 km de drumuri. 80% din populatia României are acces în acest moment la serviciile oferite de Dialog GSM. </w:t>
      </w:r>
    </w:p>
    <w:p w:rsidR="003B3365" w:rsidRPr="003B3365" w:rsidRDefault="003B3365" w:rsidP="003B3365"/>
    <w:p w:rsidR="00F455D6" w:rsidRPr="00AB58DB" w:rsidRDefault="0079131F" w:rsidP="003B3365">
      <w:pPr>
        <w:rPr>
          <w:color w:val="595959" w:themeColor="text1" w:themeTint="A6"/>
          <w:sz w:val="20"/>
          <w:lang w:val="ro-RO"/>
        </w:rPr>
      </w:pPr>
      <w:r w:rsidRPr="00AB58DB">
        <w:rPr>
          <w:color w:val="595959" w:themeColor="text1" w:themeTint="A6"/>
          <w:sz w:val="20"/>
          <w:lang w:val="ro-RO"/>
        </w:rPr>
        <w:lastRenderedPageBreak/>
        <w:t>Plus un mesaj postat acum mult mult timp (11/2000) pe FRTM :</w:t>
      </w:r>
    </w:p>
    <w:p w:rsidR="0079131F" w:rsidRPr="003B3365" w:rsidRDefault="0079131F" w:rsidP="003B3365">
      <w:r w:rsidRPr="0079131F">
        <w:rPr>
          <w:i/>
          <w:noProof/>
          <w:color w:val="1F497D" w:themeColor="text2"/>
          <w:sz w:val="12"/>
          <w:lang w:eastAsia="fr-FR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70F31974" wp14:editId="39246CC7">
                <wp:simplePos x="0" y="0"/>
                <wp:positionH relativeFrom="column">
                  <wp:posOffset>370923</wp:posOffset>
                </wp:positionH>
                <wp:positionV relativeFrom="paragraph">
                  <wp:posOffset>3810</wp:posOffset>
                </wp:positionV>
                <wp:extent cx="8197215" cy="1407381"/>
                <wp:effectExtent l="0" t="0" r="0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215" cy="140738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rgbClr val="FF0066">
                                <a:alpha val="47000"/>
                                <a:lumMod val="52000"/>
                                <a:lumOff val="48000"/>
                              </a:srgb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  <a:alpha val="0"/>
                              </a:schemeClr>
                            </a:gs>
                            <a:gs pos="81000">
                              <a:schemeClr val="accent1">
                                <a:alpha val="41000"/>
                                <a:lumMod val="83000"/>
                                <a:lumOff val="17000"/>
                              </a:schemeClr>
                            </a:gs>
                          </a:gsLst>
                          <a:lin ang="18900000" scaled="1"/>
                          <a:tileRect/>
                        </a:gra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9.2pt;margin-top:.3pt;width:645.45pt;height:110.8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" fillcolor="#ff7aaf" stroked="f" strokeweight="2pt">
                <v:fill opacity="26869f" color2="#6d96c8 [2676]" o:opacity2="30801f" rotate="t" angle="135" colors="0 #ff7aaf;15073f #ff7aaf;.5 #c2d1ed" focus="100%" type="gradient"/>
              </v:rect>
            </w:pict>
          </mc:Fallback>
        </mc:AlternateContent>
      </w: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79131F" w:rsidRDefault="0079131F" w:rsidP="0079131F">
      <w:pPr>
        <w:ind w:left="993"/>
        <w:rPr>
          <w:i/>
          <w:color w:val="948A54" w:themeColor="background2" w:themeShade="80"/>
          <w:sz w:val="18"/>
        </w:rPr>
      </w:pPr>
      <w:r w:rsidRPr="0079131F">
        <w:rPr>
          <w:i/>
          <w:color w:val="948A54" w:themeColor="background2" w:themeShade="80"/>
          <w:sz w:val="18"/>
        </w:rPr>
        <w:t xml:space="preserve">Maintenat </w:t>
      </w:r>
      <w:r w:rsidRPr="0079131F">
        <w:rPr>
          <w:i/>
          <w:smallCaps/>
          <w:color w:val="948A54" w:themeColor="background2" w:themeShade="80"/>
          <w:sz w:val="18"/>
        </w:rPr>
        <w:t>Connex</w:t>
      </w:r>
      <w:r w:rsidRPr="0079131F">
        <w:rPr>
          <w:i/>
          <w:color w:val="948A54" w:themeColor="background2" w:themeShade="80"/>
          <w:sz w:val="18"/>
        </w:rPr>
        <w:t xml:space="preserve"> et </w:t>
      </w:r>
      <w:r w:rsidRPr="0079131F">
        <w:rPr>
          <w:i/>
          <w:smallCaps/>
          <w:color w:val="948A54" w:themeColor="background2" w:themeShade="80"/>
          <w:sz w:val="18"/>
        </w:rPr>
        <w:t>Dialog</w:t>
      </w:r>
      <w:r w:rsidRPr="0079131F">
        <w:rPr>
          <w:i/>
          <w:color w:val="948A54" w:themeColor="background2" w:themeShade="80"/>
          <w:sz w:val="18"/>
        </w:rPr>
        <w:t xml:space="preserve"> ont environ 1 million d'abonnés chacun. </w:t>
      </w:r>
      <w:r w:rsidRPr="0079131F">
        <w:rPr>
          <w:i/>
          <w:smallCaps/>
          <w:color w:val="948A54" w:themeColor="background2" w:themeShade="80"/>
          <w:sz w:val="18"/>
        </w:rPr>
        <w:t>Connex</w:t>
      </w:r>
      <w:r w:rsidRPr="0079131F">
        <w:rPr>
          <w:i/>
          <w:color w:val="948A54" w:themeColor="background2" w:themeShade="80"/>
          <w:sz w:val="18"/>
        </w:rPr>
        <w:t xml:space="preserve"> a commencé en 1997 avec des MSC/BSC/BTS Ericsson, la totale : ça a bien marché dès le debut, c'est l'opérateur de préférence. </w:t>
      </w:r>
      <w:r w:rsidRPr="0079131F">
        <w:rPr>
          <w:i/>
          <w:smallCaps/>
          <w:color w:val="948A54" w:themeColor="background2" w:themeShade="80"/>
          <w:sz w:val="18"/>
        </w:rPr>
        <w:t>Dialog</w:t>
      </w:r>
      <w:r w:rsidRPr="0079131F">
        <w:rPr>
          <w:i/>
          <w:color w:val="948A54" w:themeColor="background2" w:themeShade="80"/>
          <w:sz w:val="18"/>
        </w:rPr>
        <w:t xml:space="preserve"> (France Telecom) a commencé avec du matériel Alcatel de bout en bout, mais la radio ca merdait, et comme ils prenaient du retard par rapport à </w:t>
      </w:r>
      <w:r w:rsidRPr="0079131F">
        <w:rPr>
          <w:i/>
          <w:smallCaps/>
          <w:color w:val="948A54" w:themeColor="background2" w:themeShade="80"/>
          <w:sz w:val="18"/>
        </w:rPr>
        <w:t>Connex</w:t>
      </w:r>
      <w:r w:rsidRPr="0079131F">
        <w:rPr>
          <w:i/>
          <w:color w:val="948A54" w:themeColor="background2" w:themeShade="80"/>
          <w:sz w:val="18"/>
        </w:rPr>
        <w:t>, ils ont remis toutes les BTS dans les cartons pour retour, et ils les ont remplacéés par des Motorola ; ils ont gardé les MSC.</w:t>
      </w:r>
    </w:p>
    <w:p w:rsidR="0079131F" w:rsidRDefault="0079131F" w:rsidP="0079131F">
      <w:pPr>
        <w:ind w:left="993"/>
        <w:rPr>
          <w:i/>
          <w:color w:val="948A54" w:themeColor="background2" w:themeShade="80"/>
          <w:sz w:val="18"/>
        </w:rPr>
      </w:pPr>
    </w:p>
    <w:p w:rsidR="0079131F" w:rsidRPr="0079131F" w:rsidRDefault="0079131F" w:rsidP="0079131F">
      <w:pPr>
        <w:ind w:left="993"/>
        <w:rPr>
          <w:i/>
          <w:color w:val="948A54" w:themeColor="background2" w:themeShade="80"/>
          <w:sz w:val="18"/>
        </w:rPr>
      </w:pPr>
      <w:r w:rsidRPr="0079131F">
        <w:rPr>
          <w:i/>
          <w:color w:val="948A54" w:themeColor="background2" w:themeShade="80"/>
          <w:sz w:val="18"/>
        </w:rPr>
        <w:t>Les gens de là-bas (qui bossent dans les telecoms) rigolent tous après l'histoire avec les BTS d'Alcatel !</w:t>
      </w: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80764" w:rsidRDefault="0031343F" w:rsidP="0031343F">
      <w:pPr>
        <w:tabs>
          <w:tab w:val="left" w:pos="5245"/>
        </w:tabs>
        <w:spacing w:line="276" w:lineRule="auto"/>
        <w:ind w:right="5810"/>
        <w:rPr>
          <w:color w:val="595959" w:themeColor="text1" w:themeTint="A6"/>
          <w:sz w:val="20"/>
          <w:lang w:val="ro-RO"/>
        </w:rPr>
      </w:pPr>
      <w:r w:rsidRPr="00AB58DB">
        <w:rPr>
          <w:noProof/>
          <w:color w:val="595959" w:themeColor="text1" w:themeTint="A6"/>
          <w:lang w:eastAsia="fr-FR"/>
        </w:rPr>
        <w:drawing>
          <wp:anchor distT="0" distB="0" distL="114300" distR="114300" simplePos="0" relativeHeight="251807744" behindDoc="1" locked="0" layoutInCell="1" allowOverlap="1" wp14:anchorId="229F50C2" wp14:editId="54E9E23D">
            <wp:simplePos x="0" y="0"/>
            <wp:positionH relativeFrom="column">
              <wp:posOffset>3469723</wp:posOffset>
            </wp:positionH>
            <wp:positionV relativeFrom="paragraph">
              <wp:posOffset>64955</wp:posOffset>
            </wp:positionV>
            <wp:extent cx="3564432" cy="2305878"/>
            <wp:effectExtent l="190500" t="190500" r="188595" b="18986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432" cy="23058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764" w:rsidRPr="00AB58DB">
        <w:rPr>
          <w:color w:val="595959" w:themeColor="text1" w:themeTint="A6"/>
          <w:sz w:val="20"/>
          <w:lang w:val="ro-RO"/>
        </w:rPr>
        <w:t xml:space="preserve">Si am mai gasit si un tabel într-o prezentatie din 2001 a celor de la Alcatel (unde demonstreaza cât de bune le sunt </w:t>
      </w:r>
      <w:r w:rsidR="00380764" w:rsidRPr="00AB58DB">
        <w:rPr>
          <w:smallCaps/>
          <w:color w:val="595959" w:themeColor="text1" w:themeTint="A6"/>
          <w:sz w:val="20"/>
          <w:lang w:val="ro-RO"/>
        </w:rPr>
        <w:t>Evolium</w:t>
      </w:r>
      <w:r w:rsidR="00380764" w:rsidRPr="00AB58DB">
        <w:rPr>
          <w:color w:val="595959" w:themeColor="text1" w:themeTint="A6"/>
          <w:sz w:val="20"/>
          <w:lang w:val="ro-RO"/>
        </w:rPr>
        <w:t xml:space="preserve">-urile) în care poti vedea ca au efectuat în 1998 un </w:t>
      </w:r>
      <w:r w:rsidR="00380764" w:rsidRPr="0031343F">
        <w:rPr>
          <w:i/>
          <w:color w:val="595959" w:themeColor="text1" w:themeTint="A6"/>
          <w:sz w:val="20"/>
          <w:lang w:val="ro-RO"/>
        </w:rPr>
        <w:t>swap</w:t>
      </w:r>
      <w:r w:rsidR="00380764" w:rsidRPr="00AB58DB">
        <w:rPr>
          <w:color w:val="595959" w:themeColor="text1" w:themeTint="A6"/>
          <w:sz w:val="20"/>
          <w:lang w:val="ro-RO"/>
        </w:rPr>
        <w:t xml:space="preserve"> a 100 de BTS-uri Motorola</w:t>
      </w:r>
      <w:r>
        <w:rPr>
          <w:color w:val="595959" w:themeColor="text1" w:themeTint="A6"/>
          <w:sz w:val="20"/>
          <w:lang w:val="ro-RO"/>
        </w:rPr>
        <w:t xml:space="preserve"> !</w:t>
      </w:r>
      <w:r w:rsidR="00380764" w:rsidRPr="00AB58DB">
        <w:rPr>
          <w:color w:val="595959" w:themeColor="text1" w:themeTint="A6"/>
          <w:sz w:val="20"/>
          <w:lang w:val="ro-RO"/>
        </w:rPr>
        <w:t xml:space="preserve"> Ca si completare, la</w:t>
      </w:r>
      <w:r w:rsidR="00AB58DB">
        <w:rPr>
          <w:color w:val="595959" w:themeColor="text1" w:themeTint="A6"/>
          <w:sz w:val="20"/>
          <w:lang w:val="ro-RO"/>
        </w:rPr>
        <w:t xml:space="preserve"> sfârsi</w:t>
      </w:r>
      <w:r w:rsidR="00380764" w:rsidRPr="00AB58DB">
        <w:rPr>
          <w:color w:val="595959" w:themeColor="text1" w:themeTint="A6"/>
          <w:sz w:val="20"/>
          <w:lang w:val="ro-RO"/>
        </w:rPr>
        <w:t xml:space="preserve">tul anului 1997 </w:t>
      </w:r>
      <w:r w:rsidR="00380764" w:rsidRPr="00AB58DB">
        <w:rPr>
          <w:smallCaps/>
          <w:color w:val="595959" w:themeColor="text1" w:themeTint="A6"/>
          <w:sz w:val="20"/>
          <w:lang w:val="ro-RO"/>
        </w:rPr>
        <w:t>Mobil Rom</w:t>
      </w:r>
      <w:r w:rsidR="00380764" w:rsidRPr="00AB58DB">
        <w:rPr>
          <w:color w:val="595959" w:themeColor="text1" w:themeTint="A6"/>
          <w:sz w:val="20"/>
          <w:lang w:val="ro-RO"/>
        </w:rPr>
        <w:t xml:space="preserve"> avea 345 de site-uri în tara, </w:t>
      </w:r>
      <w:r w:rsidR="00AB58DB">
        <w:rPr>
          <w:color w:val="595959" w:themeColor="text1" w:themeTint="A6"/>
          <w:sz w:val="20"/>
          <w:lang w:val="ro-RO"/>
        </w:rPr>
        <w:t xml:space="preserve">numarul </w:t>
      </w:r>
      <w:r w:rsidR="00380764" w:rsidRPr="00AB58DB">
        <w:rPr>
          <w:color w:val="595959" w:themeColor="text1" w:themeTint="A6"/>
          <w:sz w:val="20"/>
          <w:lang w:val="ro-RO"/>
        </w:rPr>
        <w:t>acest</w:t>
      </w:r>
      <w:r w:rsidR="00AB58DB">
        <w:rPr>
          <w:color w:val="595959" w:themeColor="text1" w:themeTint="A6"/>
          <w:sz w:val="20"/>
          <w:lang w:val="ro-RO"/>
        </w:rPr>
        <w:t>ora</w:t>
      </w:r>
      <w:r w:rsidR="00380764" w:rsidRPr="00AB58DB">
        <w:rPr>
          <w:color w:val="595959" w:themeColor="text1" w:themeTint="A6"/>
          <w:sz w:val="20"/>
          <w:lang w:val="ro-RO"/>
        </w:rPr>
        <w:t xml:space="preserve"> crescând la </w:t>
      </w:r>
      <w:r w:rsidR="00AB58DB" w:rsidRPr="00AB58DB">
        <w:rPr>
          <w:color w:val="595959" w:themeColor="text1" w:themeTint="A6"/>
          <w:sz w:val="20"/>
          <w:lang w:val="ro-RO"/>
        </w:rPr>
        <w:t>816</w:t>
      </w:r>
      <w:r>
        <w:rPr>
          <w:color w:val="595959" w:themeColor="text1" w:themeTint="A6"/>
          <w:sz w:val="20"/>
          <w:lang w:val="ro-RO"/>
        </w:rPr>
        <w:t xml:space="preserve"> la sfâr</w:t>
      </w:r>
      <w:r w:rsidR="00AB58DB">
        <w:rPr>
          <w:color w:val="595959" w:themeColor="text1" w:themeTint="A6"/>
          <w:sz w:val="20"/>
          <w:lang w:val="ro-RO"/>
        </w:rPr>
        <w:t>s</w:t>
      </w:r>
      <w:r>
        <w:rPr>
          <w:color w:val="595959" w:themeColor="text1" w:themeTint="A6"/>
          <w:sz w:val="20"/>
          <w:lang w:val="ro-RO"/>
        </w:rPr>
        <w:t>i</w:t>
      </w:r>
      <w:r w:rsidR="00AB58DB">
        <w:rPr>
          <w:color w:val="595959" w:themeColor="text1" w:themeTint="A6"/>
          <w:sz w:val="20"/>
          <w:lang w:val="ro-RO"/>
        </w:rPr>
        <w:t>tul anului 1998 !</w:t>
      </w:r>
    </w:p>
    <w:p w:rsidR="00AB58DB" w:rsidRDefault="00AB58DB" w:rsidP="0031343F">
      <w:pPr>
        <w:tabs>
          <w:tab w:val="left" w:pos="5245"/>
        </w:tabs>
        <w:spacing w:line="276" w:lineRule="auto"/>
        <w:ind w:right="5810"/>
        <w:rPr>
          <w:color w:val="595959" w:themeColor="text1" w:themeTint="A6"/>
          <w:sz w:val="20"/>
          <w:lang w:val="ro-RO"/>
        </w:rPr>
      </w:pPr>
    </w:p>
    <w:p w:rsidR="00AB58DB" w:rsidRPr="0006707F" w:rsidRDefault="00AB58DB" w:rsidP="0031343F">
      <w:pPr>
        <w:tabs>
          <w:tab w:val="left" w:pos="5245"/>
        </w:tabs>
        <w:spacing w:line="276" w:lineRule="auto"/>
        <w:ind w:right="5810"/>
        <w:rPr>
          <w:color w:val="595959" w:themeColor="text1" w:themeTint="A6"/>
          <w:sz w:val="4"/>
          <w:lang w:val="ro-RO"/>
        </w:rPr>
      </w:pPr>
    </w:p>
    <w:p w:rsidR="00AB58DB" w:rsidRPr="000430CD" w:rsidRDefault="00AB58DB" w:rsidP="0031343F">
      <w:pPr>
        <w:tabs>
          <w:tab w:val="left" w:pos="5245"/>
        </w:tabs>
        <w:spacing w:line="276" w:lineRule="auto"/>
        <w:ind w:right="5810"/>
        <w:rPr>
          <w:color w:val="7F7F7F" w:themeColor="text1" w:themeTint="80"/>
          <w:sz w:val="18"/>
          <w:lang w:val="ro-RO"/>
        </w:rPr>
      </w:pPr>
      <w:r w:rsidRPr="000430CD">
        <w:rPr>
          <w:color w:val="7F7F7F" w:themeColor="text1" w:themeTint="80"/>
          <w:sz w:val="18"/>
          <w:lang w:val="ro-RO"/>
        </w:rPr>
        <w:t>Hai sa încercam o analiza : în comunicatul Dialog din vara 1998 aflam ca au facut niste lucrari de densificare</w:t>
      </w:r>
      <w:r w:rsidR="0006707F" w:rsidRPr="000430CD">
        <w:rPr>
          <w:color w:val="7F7F7F" w:themeColor="text1" w:themeTint="80"/>
          <w:sz w:val="18"/>
          <w:lang w:val="ro-RO"/>
        </w:rPr>
        <w:t xml:space="preserve">, plus un </w:t>
      </w:r>
      <w:r w:rsidR="0006707F" w:rsidRPr="000430CD">
        <w:rPr>
          <w:i/>
          <w:color w:val="7F7F7F" w:themeColor="text1" w:themeTint="80"/>
          <w:sz w:val="18"/>
          <w:lang w:val="ro-RO"/>
        </w:rPr>
        <w:t>swap</w:t>
      </w:r>
      <w:r w:rsidR="0006707F" w:rsidRPr="000430CD">
        <w:rPr>
          <w:color w:val="7F7F7F" w:themeColor="text1" w:themeTint="80"/>
          <w:sz w:val="18"/>
          <w:lang w:val="ro-RO"/>
        </w:rPr>
        <w:t xml:space="preserve"> al antenelor si a</w:t>
      </w:r>
      <w:r w:rsidR="007B015E">
        <w:rPr>
          <w:color w:val="7F7F7F" w:themeColor="text1" w:themeTint="80"/>
          <w:sz w:val="18"/>
          <w:lang w:val="ro-RO"/>
        </w:rPr>
        <w:t>l</w:t>
      </w:r>
      <w:r w:rsidR="0006707F" w:rsidRPr="000430CD">
        <w:rPr>
          <w:color w:val="7F7F7F" w:themeColor="text1" w:themeTint="80"/>
          <w:sz w:val="18"/>
          <w:lang w:val="ro-RO"/>
        </w:rPr>
        <w:t xml:space="preserve"> echipamentelor radio. Treaba cu antenele cred ca e inventata (ca sa înteleaga publicul mai bine), ca nu vad ce puteau swapui în acest domeniu – ca doar nu cred (defapt sper pentru</w:t>
      </w:r>
      <w:r w:rsidR="005D68B9">
        <w:rPr>
          <w:color w:val="7F7F7F" w:themeColor="text1" w:themeTint="80"/>
          <w:sz w:val="18"/>
          <w:lang w:val="ro-RO"/>
        </w:rPr>
        <w:t xml:space="preserve"> </w:t>
      </w:r>
      <w:r w:rsidR="0006707F" w:rsidRPr="000430CD">
        <w:rPr>
          <w:color w:val="7F7F7F" w:themeColor="text1" w:themeTint="80"/>
          <w:sz w:val="18"/>
          <w:lang w:val="ro-RO"/>
        </w:rPr>
        <w:t xml:space="preserve">ei !) ca si-au construit reteaua cu Kathrein-uri </w:t>
      </w:r>
      <w:r w:rsidR="0006707F" w:rsidRPr="000430CD">
        <w:rPr>
          <w:smallCaps/>
          <w:color w:val="7F7F7F" w:themeColor="text1" w:themeTint="80"/>
          <w:sz w:val="18"/>
          <w:lang w:val="ro-RO"/>
        </w:rPr>
        <w:t>F-Panel</w:t>
      </w:r>
      <w:r w:rsidR="0006707F" w:rsidRPr="000430CD">
        <w:rPr>
          <w:color w:val="7F7F7F" w:themeColor="text1" w:themeTint="80"/>
          <w:sz w:val="18"/>
          <w:lang w:val="ro-RO"/>
        </w:rPr>
        <w:t xml:space="preserve"> VPol, schibând-ule apoi cu </w:t>
      </w:r>
      <w:r w:rsidR="0006707F" w:rsidRPr="000430CD">
        <w:rPr>
          <w:smallCaps/>
          <w:color w:val="7F7F7F" w:themeColor="text1" w:themeTint="80"/>
          <w:sz w:val="18"/>
          <w:lang w:val="ro-RO"/>
        </w:rPr>
        <w:t>A-Panel</w:t>
      </w:r>
      <w:r w:rsidR="0006707F" w:rsidRPr="000430CD">
        <w:rPr>
          <w:color w:val="7F7F7F" w:themeColor="text1" w:themeTint="80"/>
          <w:sz w:val="18"/>
          <w:lang w:val="ro-RO"/>
        </w:rPr>
        <w:t xml:space="preserve"> XPol...</w:t>
      </w:r>
    </w:p>
    <w:p w:rsidR="0006707F" w:rsidRPr="000430CD" w:rsidRDefault="0006707F" w:rsidP="00AB58DB">
      <w:pPr>
        <w:spacing w:line="276" w:lineRule="auto"/>
        <w:ind w:right="4818"/>
        <w:rPr>
          <w:color w:val="7F7F7F" w:themeColor="text1" w:themeTint="80"/>
          <w:sz w:val="18"/>
          <w:lang w:val="ro-RO"/>
        </w:rPr>
      </w:pPr>
    </w:p>
    <w:p w:rsidR="0006707F" w:rsidRPr="000430CD" w:rsidRDefault="0006707F" w:rsidP="0006707F">
      <w:pPr>
        <w:spacing w:line="276" w:lineRule="auto"/>
        <w:ind w:right="-2"/>
        <w:rPr>
          <w:color w:val="7F7F7F" w:themeColor="text1" w:themeTint="80"/>
          <w:sz w:val="18"/>
          <w:lang w:val="ro-RO"/>
        </w:rPr>
      </w:pPr>
      <w:r w:rsidRPr="000430CD">
        <w:rPr>
          <w:color w:val="7F7F7F" w:themeColor="text1" w:themeTint="80"/>
          <w:sz w:val="18"/>
          <w:lang w:val="ro-RO"/>
        </w:rPr>
        <w:t xml:space="preserve">Bun, au schimbat si echipamentele radio, si se precizeaza </w:t>
      </w:r>
      <w:r w:rsidR="00EB7511">
        <w:rPr>
          <w:color w:val="7F7F7F" w:themeColor="text1" w:themeTint="80"/>
          <w:sz w:val="18"/>
          <w:lang w:val="ro-RO"/>
        </w:rPr>
        <w:t xml:space="preserve">specific </w:t>
      </w:r>
      <w:r w:rsidRPr="000430CD">
        <w:rPr>
          <w:color w:val="7F7F7F" w:themeColor="text1" w:themeTint="80"/>
          <w:sz w:val="18"/>
          <w:lang w:val="ro-RO"/>
        </w:rPr>
        <w:t>de Bucuresti</w:t>
      </w:r>
      <w:r w:rsidR="00EB7511">
        <w:rPr>
          <w:color w:val="7F7F7F" w:themeColor="text1" w:themeTint="80"/>
          <w:sz w:val="18"/>
          <w:lang w:val="ro-RO"/>
        </w:rPr>
        <w:t xml:space="preserve"> –</w:t>
      </w:r>
      <w:r w:rsidRPr="000430CD">
        <w:rPr>
          <w:color w:val="7F7F7F" w:themeColor="text1" w:themeTint="80"/>
          <w:sz w:val="18"/>
          <w:lang w:val="ro-RO"/>
        </w:rPr>
        <w:t xml:space="preserve"> nu de restul tarii. Dupa cum stii, Dialog a instalat echipamente Motorola aparent doar în anumite </w:t>
      </w:r>
      <w:r w:rsidR="00A25993">
        <w:rPr>
          <w:color w:val="7F7F7F" w:themeColor="text1" w:themeTint="80"/>
          <w:sz w:val="18"/>
          <w:lang w:val="ro-RO"/>
        </w:rPr>
        <w:t>regiuni</w:t>
      </w:r>
      <w:r w:rsidRPr="000430CD">
        <w:rPr>
          <w:color w:val="7F7F7F" w:themeColor="text1" w:themeTint="80"/>
          <w:sz w:val="18"/>
          <w:lang w:val="ro-RO"/>
        </w:rPr>
        <w:t xml:space="preserve"> ale </w:t>
      </w:r>
      <w:r w:rsidR="00A25993">
        <w:rPr>
          <w:color w:val="7F7F7F" w:themeColor="text1" w:themeTint="80"/>
          <w:sz w:val="18"/>
          <w:lang w:val="ro-RO"/>
        </w:rPr>
        <w:t>tarii</w:t>
      </w:r>
      <w:r w:rsidRPr="000430CD">
        <w:rPr>
          <w:color w:val="7F7F7F" w:themeColor="text1" w:themeTint="80"/>
          <w:sz w:val="18"/>
          <w:lang w:val="ro-RO"/>
        </w:rPr>
        <w:t xml:space="preserve">, din câte se pare mai ales în Transilvania. Baietii de pe FRTM spun ca </w:t>
      </w:r>
      <w:r w:rsidR="00935F37">
        <w:rPr>
          <w:color w:val="7F7F7F" w:themeColor="text1" w:themeTint="80"/>
          <w:sz w:val="18"/>
          <w:lang w:val="ro-RO"/>
        </w:rPr>
        <w:t xml:space="preserve">în 1997 </w:t>
      </w:r>
      <w:r w:rsidRPr="000430CD">
        <w:rPr>
          <w:color w:val="7F7F7F" w:themeColor="text1" w:themeTint="80"/>
          <w:sz w:val="18"/>
          <w:lang w:val="ro-RO"/>
        </w:rPr>
        <w:t xml:space="preserve">dat jos Alcatelu’ si au bagat Motorola în loc (unii mai spun ca erau echipamente Moto </w:t>
      </w:r>
      <w:r w:rsidRPr="005C2379">
        <w:rPr>
          <w:i/>
          <w:color w:val="7F7F7F" w:themeColor="text1" w:themeTint="80"/>
          <w:sz w:val="18"/>
          <w:lang w:val="ro-RO"/>
        </w:rPr>
        <w:t>second-hand</w:t>
      </w:r>
      <w:r w:rsidRPr="000430CD">
        <w:rPr>
          <w:color w:val="7F7F7F" w:themeColor="text1" w:themeTint="80"/>
          <w:sz w:val="18"/>
          <w:lang w:val="ro-RO"/>
        </w:rPr>
        <w:t>, dar nu e un lucru confirmat), însa nu cred sa fi facut asa ceva si în Bucuresti – unde la sfâristul anului 1998 aveau fix 100 de BTS-uri (zona BI).</w:t>
      </w:r>
      <w:r w:rsidR="0020102C" w:rsidRPr="000430CD">
        <w:rPr>
          <w:color w:val="7F7F7F" w:themeColor="text1" w:themeTint="80"/>
          <w:sz w:val="18"/>
          <w:lang w:val="ro-RO"/>
        </w:rPr>
        <w:t xml:space="preserve">.. </w:t>
      </w:r>
      <w:r w:rsidR="005C2379">
        <w:rPr>
          <w:color w:val="7F7F7F" w:themeColor="text1" w:themeTint="80"/>
          <w:sz w:val="18"/>
          <w:lang w:val="ro-RO"/>
        </w:rPr>
        <w:t>sau</w:t>
      </w:r>
      <w:r w:rsidR="0020102C" w:rsidRPr="000430CD">
        <w:rPr>
          <w:color w:val="7F7F7F" w:themeColor="text1" w:themeTint="80"/>
          <w:sz w:val="18"/>
          <w:lang w:val="ro-RO"/>
        </w:rPr>
        <w:t xml:space="preserve"> ??!</w:t>
      </w:r>
    </w:p>
    <w:p w:rsidR="0020102C" w:rsidRPr="000430CD" w:rsidRDefault="0020102C" w:rsidP="0006707F">
      <w:pPr>
        <w:spacing w:line="276" w:lineRule="auto"/>
        <w:ind w:right="-2"/>
        <w:rPr>
          <w:color w:val="7F7F7F" w:themeColor="text1" w:themeTint="80"/>
          <w:sz w:val="18"/>
          <w:lang w:val="ro-RO"/>
        </w:rPr>
      </w:pPr>
    </w:p>
    <w:p w:rsidR="0020102C" w:rsidRDefault="0020102C" w:rsidP="0006707F">
      <w:pPr>
        <w:spacing w:line="276" w:lineRule="auto"/>
        <w:ind w:right="-2"/>
        <w:rPr>
          <w:color w:val="7F7F7F" w:themeColor="text1" w:themeTint="80"/>
          <w:sz w:val="18"/>
          <w:lang w:val="ro-RO"/>
        </w:rPr>
      </w:pPr>
      <w:r w:rsidRPr="000430CD">
        <w:rPr>
          <w:color w:val="7F7F7F" w:themeColor="text1" w:themeTint="80"/>
          <w:sz w:val="18"/>
          <w:lang w:val="ro-RO"/>
        </w:rPr>
        <w:t xml:space="preserve">Asadar ce s-a întâmplat pâna în acea vara 1998, la ce se refera cu acel </w:t>
      </w:r>
      <w:r w:rsidRPr="00072E9B">
        <w:rPr>
          <w:i/>
          <w:color w:val="7F7F7F" w:themeColor="text1" w:themeTint="80"/>
          <w:sz w:val="18"/>
          <w:lang w:val="ro-RO"/>
        </w:rPr>
        <w:t>swap</w:t>
      </w:r>
      <w:r w:rsidRPr="000430CD">
        <w:rPr>
          <w:color w:val="7F7F7F" w:themeColor="text1" w:themeTint="80"/>
          <w:sz w:val="18"/>
          <w:lang w:val="ro-RO"/>
        </w:rPr>
        <w:t xml:space="preserve"> al echipamentelor radio ? Posibilitatile sunt Alcatel G2 </w:t>
      </w:r>
      <w:r w:rsidRPr="000430CD">
        <w:rPr>
          <w:color w:val="7F7F7F" w:themeColor="text1" w:themeTint="80"/>
          <w:sz w:val="18"/>
          <w:lang w:val="ro-RO"/>
        </w:rPr>
        <w:sym w:font="Wingdings" w:char="F0F0"/>
      </w:r>
      <w:r w:rsidRPr="000430CD">
        <w:rPr>
          <w:color w:val="7F7F7F" w:themeColor="text1" w:themeTint="80"/>
          <w:sz w:val="18"/>
          <w:lang w:val="ro-RO"/>
        </w:rPr>
        <w:t xml:space="preserve">G3, sau Motorola </w:t>
      </w:r>
      <w:r w:rsidRPr="000430CD">
        <w:rPr>
          <w:color w:val="7F7F7F" w:themeColor="text1" w:themeTint="80"/>
          <w:sz w:val="18"/>
          <w:lang w:val="ro-RO"/>
        </w:rPr>
        <w:sym w:font="Wingdings" w:char="F0F0"/>
      </w:r>
      <w:r w:rsidRPr="000430CD">
        <w:rPr>
          <w:color w:val="7F7F7F" w:themeColor="text1" w:themeTint="80"/>
          <w:sz w:val="18"/>
          <w:lang w:val="ro-RO"/>
        </w:rPr>
        <w:t>Alcatel G3. Nu stiu, parca mi-e greu de crezut ca au putut sa instaleze Motorole în Capitala... dar cum Alcatelu’ ne spune ca au swapuit fix 100 de site-uri în 1998, ar putea corespunde exact la acest numar de BTS-uri din zona BI...</w:t>
      </w:r>
    </w:p>
    <w:p w:rsidR="001D6009" w:rsidRPr="001D6009" w:rsidRDefault="001D6009" w:rsidP="0006707F">
      <w:pPr>
        <w:spacing w:line="276" w:lineRule="auto"/>
        <w:ind w:right="-2"/>
        <w:rPr>
          <w:color w:val="7F7F7F" w:themeColor="text1" w:themeTint="80"/>
          <w:sz w:val="12"/>
          <w:lang w:val="ro-RO"/>
        </w:rPr>
      </w:pPr>
    </w:p>
    <w:p w:rsidR="001D6009" w:rsidRDefault="001D6009" w:rsidP="001D6009">
      <w:pPr>
        <w:pStyle w:val="Paragraphedeliste"/>
        <w:numPr>
          <w:ilvl w:val="0"/>
          <w:numId w:val="48"/>
        </w:numPr>
        <w:spacing w:line="276" w:lineRule="auto"/>
        <w:ind w:right="-2"/>
        <w:rPr>
          <w:rFonts w:asciiTheme="minorHAnsi" w:hAnsiTheme="minorHAnsi" w:cstheme="minorHAnsi"/>
          <w:color w:val="7F7F7F" w:themeColor="text1" w:themeTint="80"/>
          <w:sz w:val="18"/>
          <w:lang w:val="ro-RO"/>
        </w:rPr>
      </w:pPr>
      <w:r w:rsidRPr="001D6009"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>EDIT</w:t>
      </w:r>
      <w:r w:rsidR="00223EBB"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 xml:space="preserve"> 1</w:t>
      </w:r>
      <w:r w:rsidRPr="001D600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: am pus întrebarea si pe Softpedia, si cineva mi-a confirmat faptul ca nu au existat niciodata echipamente Motorola în Bucuresti ! Asadar acel </w:t>
      </w:r>
      <w:r w:rsidRPr="001D6009"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>swap</w:t>
      </w:r>
      <w:r w:rsidRPr="001D600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evocat în comunicatul de presa se referea foarte probabil la înlocuirea „vechilor” BTS-uri Alcatel 2G cu probabil pe atunci nou lansatele G3-uri </w:t>
      </w:r>
      <w:r w:rsidRPr="001D6009">
        <w:rPr>
          <w:rFonts w:asciiTheme="minorHAnsi" w:hAnsiTheme="minorHAnsi" w:cstheme="minorHAnsi"/>
          <w:smallCaps/>
          <w:color w:val="7F7F7F" w:themeColor="text1" w:themeTint="80"/>
          <w:sz w:val="18"/>
          <w:lang w:val="ro-RO"/>
        </w:rPr>
        <w:t>Evolium</w:t>
      </w:r>
      <w:r w:rsidRPr="001D600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>...</w:t>
      </w:r>
    </w:p>
    <w:p w:rsidR="00E20F6E" w:rsidRPr="00E20F6E" w:rsidRDefault="00E20F6E" w:rsidP="00E20F6E">
      <w:pPr>
        <w:spacing w:line="276" w:lineRule="auto"/>
        <w:ind w:right="-2"/>
        <w:rPr>
          <w:color w:val="7F7F7F" w:themeColor="text1" w:themeTint="80"/>
          <w:sz w:val="10"/>
          <w:lang w:val="ro-RO"/>
        </w:rPr>
      </w:pPr>
    </w:p>
    <w:p w:rsidR="00E20F6E" w:rsidRPr="00E20F6E" w:rsidRDefault="00E20F6E" w:rsidP="00E20F6E">
      <w:pPr>
        <w:pStyle w:val="Paragraphedeliste"/>
        <w:numPr>
          <w:ilvl w:val="0"/>
          <w:numId w:val="48"/>
        </w:numPr>
        <w:spacing w:line="276" w:lineRule="auto"/>
        <w:ind w:right="-2"/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</w:pPr>
      <w:r w:rsidRPr="001D6009"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>EDIT</w:t>
      </w:r>
      <w:r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 xml:space="preserve"> 2</w:t>
      </w:r>
      <w:r w:rsidRPr="001D600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:</w:t>
      </w:r>
      <w:r w:rsidRPr="00E20F6E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</w:t>
      </w:r>
      <w:r w:rsidRPr="00E20F6E"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>Transilvania a inceput cu Motorola, apoi prin 2003 s-au swapat toate cu Alcatel G3-uri, dar asta e deja istorie...</w:t>
      </w:r>
    </w:p>
    <w:p w:rsidR="00223EBB" w:rsidRPr="00E20F6E" w:rsidRDefault="00223EBB" w:rsidP="00223EBB">
      <w:pPr>
        <w:spacing w:line="276" w:lineRule="auto"/>
        <w:ind w:right="-2"/>
        <w:rPr>
          <w:color w:val="7F7F7F" w:themeColor="text1" w:themeTint="80"/>
          <w:sz w:val="10"/>
          <w:lang w:val="ro-RO"/>
        </w:rPr>
      </w:pPr>
    </w:p>
    <w:p w:rsidR="00223EBB" w:rsidRPr="00E20F6E" w:rsidRDefault="00223EBB" w:rsidP="00223EBB">
      <w:pPr>
        <w:pStyle w:val="Paragraphedeliste"/>
        <w:numPr>
          <w:ilvl w:val="0"/>
          <w:numId w:val="48"/>
        </w:numPr>
        <w:spacing w:line="276" w:lineRule="auto"/>
        <w:ind w:right="-2"/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</w:pPr>
      <w:r w:rsidRPr="001D6009"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>EDIT</w:t>
      </w:r>
      <w:r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 xml:space="preserve"> </w:t>
      </w:r>
      <w:r>
        <w:rPr>
          <w:rFonts w:asciiTheme="minorHAnsi" w:hAnsiTheme="minorHAnsi" w:cstheme="minorHAnsi"/>
          <w:b/>
          <w:color w:val="CC0066"/>
          <w:sz w:val="18"/>
          <w:u w:val="single"/>
          <w:lang w:val="ro-RO"/>
        </w:rPr>
        <w:t>3</w:t>
      </w:r>
      <w:r w:rsidRPr="001D6009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:</w:t>
      </w:r>
      <w:r w:rsidRPr="00E20F6E">
        <w:rPr>
          <w:rFonts w:asciiTheme="minorHAnsi" w:hAnsiTheme="minorHAnsi" w:cstheme="minorHAnsi"/>
          <w:color w:val="7F7F7F" w:themeColor="text1" w:themeTint="80"/>
          <w:sz w:val="18"/>
          <w:lang w:val="ro-RO"/>
        </w:rPr>
        <w:t xml:space="preserve"> </w:t>
      </w:r>
      <w:r>
        <w:rPr>
          <w:rFonts w:asciiTheme="minorHAnsi" w:hAnsiTheme="minorHAnsi" w:cstheme="minorHAnsi"/>
          <w:i/>
          <w:color w:val="7F7F7F" w:themeColor="text1" w:themeTint="80"/>
          <w:sz w:val="18"/>
          <w:lang w:val="ro-RO"/>
        </w:rPr>
        <w:t xml:space="preserve">Zona BR si CL era Motorola, apoi s-a swapat cu Alcatel </w:t>
      </w:r>
      <w:r w:rsidRPr="00223EBB">
        <w:rPr>
          <w:rFonts w:asciiTheme="minorHAnsi" w:hAnsiTheme="minorHAnsi" w:cstheme="minorHAnsi"/>
          <w:i/>
          <w:color w:val="A6A6A6" w:themeColor="background1" w:themeShade="A6"/>
          <w:sz w:val="18"/>
          <w:lang w:val="ro-RO"/>
        </w:rPr>
        <w:t>(Sorente)</w:t>
      </w: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64EE8" w:rsidRDefault="00223EBB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  <w:r>
        <w:rPr>
          <w:rFonts w:ascii="Arial" w:eastAsia="Times New Roman" w:hAnsi="Arial" w:cs="Arial"/>
          <w:noProof/>
          <w:szCs w:val="20"/>
          <w:lang w:eastAsia="fr-FR"/>
        </w:rPr>
        <w:drawing>
          <wp:anchor distT="0" distB="0" distL="114300" distR="114300" simplePos="0" relativeHeight="251812864" behindDoc="1" locked="0" layoutInCell="1" allowOverlap="1" wp14:anchorId="716AF517" wp14:editId="2F496300">
            <wp:simplePos x="0" y="0"/>
            <wp:positionH relativeFrom="column">
              <wp:posOffset>304800</wp:posOffset>
            </wp:positionH>
            <wp:positionV relativeFrom="paragraph">
              <wp:posOffset>128905</wp:posOffset>
            </wp:positionV>
            <wp:extent cx="6805930" cy="217297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964EE8" w:rsidRDefault="00964EE8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80764" w:rsidRDefault="00380764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380764" w:rsidRDefault="00380764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455D6" w:rsidRDefault="00F455D6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C77419" w:rsidRDefault="00C77419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455D6" w:rsidRDefault="00F455D6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455D6" w:rsidRDefault="00F455D6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876344" w:rsidRDefault="00876344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223EBB" w:rsidRPr="00D37C86" w:rsidTr="00223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223EBB" w:rsidRPr="00EA5E11" w:rsidRDefault="00223EBB" w:rsidP="00223EB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223EBB" w:rsidRPr="0035453F" w:rsidTr="0022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223EBB" w:rsidRPr="00EA5E11" w:rsidRDefault="00223EBB" w:rsidP="00223EB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223EBB" w:rsidRPr="00163DFA" w:rsidRDefault="00223EBB" w:rsidP="00223EBB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65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66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67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71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73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74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75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77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79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81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84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89</w:t>
            </w:r>
            <w:r w:rsidRPr="00533D79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533D79">
              <w:rPr>
                <w:rFonts w:eastAsia="Times New Roman" w:cstheme="minorHAnsi"/>
                <w:b w:val="0"/>
                <w:color w:val="FF6600"/>
                <w:sz w:val="20"/>
                <w:szCs w:val="20"/>
                <w:lang w:eastAsia="fr-FR"/>
              </w:rPr>
              <w:t>124</w:t>
            </w:r>
            <w:r w:rsidRPr="00185BEA">
              <w:rPr>
                <w:rFonts w:cstheme="minorHAnsi"/>
                <w:b w:val="0"/>
                <w:bCs w:val="0"/>
                <w:color w:val="FF6600"/>
                <w:sz w:val="20"/>
                <w:szCs w:val="20"/>
                <w:lang w:val="en-US"/>
              </w:rPr>
              <w:t xml:space="preserve">  </w:t>
            </w:r>
            <w:r w:rsidRPr="00185BEA">
              <w:rPr>
                <w:rFonts w:cstheme="minorHAnsi"/>
                <w:b w:val="0"/>
                <w:bCs w:val="0"/>
                <w:color w:val="009900"/>
                <w:sz w:val="20"/>
                <w:szCs w:val="20"/>
                <w:lang w:val="en-US"/>
              </w:rPr>
              <w:t>|</w:t>
            </w:r>
            <w:r w:rsidRPr="00163DFA">
              <w:rPr>
                <w:rFonts w:cstheme="minorHAnsi"/>
                <w:b w:val="0"/>
                <w:bCs w:val="0"/>
                <w:color w:val="FF0000"/>
                <w:sz w:val="20"/>
                <w:szCs w:val="20"/>
                <w:lang w:val="en-US"/>
              </w:rPr>
              <w:t xml:space="preserve"> </w:t>
            </w:r>
            <w:r w:rsidRPr="00163DFA">
              <w:rPr>
                <w:rFonts w:cstheme="minorHAnsi"/>
                <w:b w:val="0"/>
                <w:color w:val="8B8B8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b w:val="0"/>
                <w:color w:val="FF4F25"/>
                <w:sz w:val="20"/>
                <w:szCs w:val="20"/>
                <w:lang w:val="en-US" w:eastAsia="fr-FR"/>
              </w:rPr>
              <w:t>597</w:t>
            </w:r>
          </w:p>
        </w:tc>
      </w:tr>
    </w:tbl>
    <w:p w:rsidR="00876344" w:rsidRDefault="00876344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876344" w:rsidRDefault="00876344" w:rsidP="007937F0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1D6009" w:rsidRPr="00876344" w:rsidRDefault="001D6009" w:rsidP="007937F0">
      <w:pPr>
        <w:ind w:left="0"/>
        <w:rPr>
          <w:rFonts w:ascii="Arial" w:eastAsia="Times New Roman" w:hAnsi="Arial" w:cs="Arial"/>
          <w:sz w:val="40"/>
          <w:szCs w:val="20"/>
          <w:lang w:val="ro-RO" w:eastAsia="fr-FR"/>
        </w:rPr>
      </w:pPr>
      <w:bookmarkStart w:id="0" w:name="_GoBack"/>
      <w:bookmarkEnd w:id="0"/>
    </w:p>
    <w:tbl>
      <w:tblPr>
        <w:tblStyle w:val="Trameclaire-Accent1"/>
        <w:tblpPr w:leftFromText="141" w:rightFromText="141" w:vertAnchor="text" w:horzAnchor="margin" w:tblpXSpec="right" w:tblpY="37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876344" w:rsidTr="00876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876344" w:rsidRPr="0063056F" w:rsidRDefault="00876344" w:rsidP="00876344">
            <w:pPr>
              <w:ind w:left="142" w:right="-108"/>
              <w:jc w:val="left"/>
              <w:rPr>
                <w:b w:val="0"/>
                <w:smallCaps/>
              </w:rPr>
            </w:pPr>
            <w:r w:rsidRPr="0063056F">
              <w:rPr>
                <w:b w:val="0"/>
                <w:smallCaps/>
              </w:rPr>
              <w:lastRenderedPageBreak/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876344" w:rsidRPr="0063056F" w:rsidRDefault="00876344" w:rsidP="0087634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color w:val="CC0066"/>
                <w:sz w:val="20"/>
              </w:rPr>
              <w:t>MB</w:t>
            </w:r>
            <w:r>
              <w:rPr>
                <w:b w:val="0"/>
                <w:color w:val="CC0066"/>
                <w:sz w:val="20"/>
              </w:rPr>
              <w:t>2</w:t>
            </w:r>
          </w:p>
        </w:tc>
      </w:tr>
    </w:tbl>
    <w:p w:rsidR="00F455D6" w:rsidRPr="00876344" w:rsidRDefault="00F455D6" w:rsidP="007937F0">
      <w:pPr>
        <w:ind w:left="0"/>
        <w:rPr>
          <w:sz w:val="32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6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Default="00163DFA" w:rsidP="002D77E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F2417">
              <w:rPr>
                <w:b w:val="0"/>
                <w:sz w:val="20"/>
                <w:lang w:val="en-US"/>
              </w:rPr>
              <w:t>M</w:t>
            </w:r>
            <w:r w:rsidRPr="008A34A1">
              <w:rPr>
                <w:b w:val="0"/>
                <w:sz w:val="20"/>
                <w:lang w:val="en-US"/>
              </w:rPr>
              <w:t>T</w:t>
            </w:r>
          </w:p>
          <w:p w:rsidR="00163DFA" w:rsidRPr="008A34A1" w:rsidRDefault="00163DFA" w:rsidP="002D77E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p w:rsidR="00163DFA" w:rsidRPr="0063056F" w:rsidRDefault="00163DFA" w:rsidP="00163DFA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2009FD" w:rsidRDefault="00163DFA" w:rsidP="00533D7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185BEA">
              <w:rPr>
                <w:b w:val="0"/>
                <w:color w:val="A6A6A6" w:themeColor="background1" w:themeShade="A6"/>
                <w:sz w:val="18"/>
              </w:rPr>
              <w:t>4</w:t>
            </w:r>
            <w:r w:rsidR="00533D79">
              <w:rPr>
                <w:b w:val="0"/>
                <w:color w:val="A6A6A6" w:themeColor="background1" w:themeShade="A6"/>
                <w:sz w:val="18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5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Default="00163DFA" w:rsidP="002D77E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163DFA" w:rsidRPr="008552FE" w:rsidRDefault="00163DFA" w:rsidP="002D77E8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E37FB6" w:rsidRDefault="00185BEA" w:rsidP="002D77E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00"/>
                <w:lang w:val="en-US"/>
              </w:rPr>
              <w:t>1</w:t>
            </w:r>
          </w:p>
        </w:tc>
      </w:tr>
    </w:tbl>
    <w:p w:rsidR="00163DFA" w:rsidRDefault="00163DFA" w:rsidP="00163DFA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C140DC" w:rsidRDefault="00163DFA" w:rsidP="002D77E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163DFA" w:rsidTr="002D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C140DC" w:rsidRDefault="00163DFA" w:rsidP="002D77E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B512EA" w:rsidRDefault="00163DFA" w:rsidP="002D77E8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Default="00163DFA" w:rsidP="002D77E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163DFA" w:rsidRPr="00C140DC" w:rsidRDefault="00163DFA" w:rsidP="002D77E8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E37FB6" w:rsidRDefault="00F455D6" w:rsidP="002D77E8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00"/>
                <w:lang w:val="en-US"/>
              </w:rPr>
              <w:t>1</w:t>
            </w:r>
            <w:r w:rsidR="00163DFA" w:rsidRPr="008552FE">
              <w:rPr>
                <w:b w:val="0"/>
                <w:color w:val="002060"/>
                <w:lang w:val="en-US"/>
              </w:rPr>
              <w:t xml:space="preserve"> </w:t>
            </w:r>
            <w:r w:rsidR="00163DFA"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 w:rsidR="00163DFA"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163DFA" w:rsidRDefault="00163DFA" w:rsidP="00163DFA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533D79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 w:rsidR="00533D79">
              <w:rPr>
                <w:b w:val="0"/>
                <w:color w:val="800080"/>
                <w:sz w:val="20"/>
              </w:rPr>
              <w:t>02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9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7F17B7" w:rsidRDefault="00163DFA" w:rsidP="002D77E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F455D6" w:rsidRDefault="00F455D6" w:rsidP="002D77E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F455D6"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163DFA" w:rsidRPr="00E6417E" w:rsidRDefault="00163DFA" w:rsidP="00163DFA">
      <w:pPr>
        <w:ind w:left="0"/>
        <w:rPr>
          <w:rStyle w:val="yiv1871017044apple-style-span"/>
          <w:rFonts w:ascii="Arial" w:hAnsi="Arial" w:cs="Arial"/>
          <w:color w:val="8B8B8B"/>
          <w:sz w:val="2"/>
          <w:szCs w:val="2"/>
          <w:shd w:val="clear" w:color="auto" w:fill="FFFFFF"/>
        </w:rPr>
      </w:pPr>
      <w:r w:rsidRPr="00E6417E">
        <w:rPr>
          <w:sz w:val="8"/>
        </w:rPr>
        <w:br/>
      </w: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533D79" w:rsidP="002D77E8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EF2FB3" w:rsidRDefault="00EF2FB3" w:rsidP="00F455D6">
      <w:pPr>
        <w:spacing w:line="23" w:lineRule="atLeast"/>
        <w:rPr>
          <w:rFonts w:cstheme="minorHAnsi"/>
          <w:color w:val="595959" w:themeColor="text1" w:themeTint="A6"/>
          <w:sz w:val="20"/>
          <w:lang w:val="ro-RO"/>
        </w:rPr>
      </w:pPr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3" w:rsidRDefault="00012073" w:rsidP="0091055F">
      <w:r>
        <w:separator/>
      </w:r>
    </w:p>
  </w:endnote>
  <w:endnote w:type="continuationSeparator" w:id="0">
    <w:p w:rsidR="00012073" w:rsidRDefault="00012073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3" w:rsidRDefault="00012073" w:rsidP="0091055F">
      <w:r>
        <w:separator/>
      </w:r>
    </w:p>
  </w:footnote>
  <w:footnote w:type="continuationSeparator" w:id="0">
    <w:p w:rsidR="00012073" w:rsidRDefault="00012073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1AB0FD2"/>
    <w:multiLevelType w:val="hybridMultilevel"/>
    <w:tmpl w:val="CEAE7CEC"/>
    <w:lvl w:ilvl="0" w:tplc="F724E7C6">
      <w:start w:val="1"/>
      <w:numFmt w:val="bullet"/>
      <w:lvlText w:val="Ä"/>
      <w:lvlJc w:val="left"/>
      <w:pPr>
        <w:ind w:left="1145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064857"/>
    <w:multiLevelType w:val="hybridMultilevel"/>
    <w:tmpl w:val="C506FF98"/>
    <w:lvl w:ilvl="0" w:tplc="8FB6A67E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15924A4"/>
    <w:multiLevelType w:val="hybridMultilevel"/>
    <w:tmpl w:val="E28CA3AE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7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38"/>
  </w:num>
  <w:num w:numId="5">
    <w:abstractNumId w:val="29"/>
  </w:num>
  <w:num w:numId="6">
    <w:abstractNumId w:val="35"/>
  </w:num>
  <w:num w:numId="7">
    <w:abstractNumId w:val="19"/>
  </w:num>
  <w:num w:numId="8">
    <w:abstractNumId w:val="43"/>
  </w:num>
  <w:num w:numId="9">
    <w:abstractNumId w:val="12"/>
  </w:num>
  <w:num w:numId="10">
    <w:abstractNumId w:val="28"/>
  </w:num>
  <w:num w:numId="11">
    <w:abstractNumId w:val="40"/>
  </w:num>
  <w:num w:numId="12">
    <w:abstractNumId w:val="47"/>
  </w:num>
  <w:num w:numId="13">
    <w:abstractNumId w:val="21"/>
  </w:num>
  <w:num w:numId="14">
    <w:abstractNumId w:val="41"/>
  </w:num>
  <w:num w:numId="15">
    <w:abstractNumId w:val="25"/>
  </w:num>
  <w:num w:numId="16">
    <w:abstractNumId w:val="14"/>
  </w:num>
  <w:num w:numId="17">
    <w:abstractNumId w:val="17"/>
  </w:num>
  <w:num w:numId="18">
    <w:abstractNumId w:val="36"/>
  </w:num>
  <w:num w:numId="19">
    <w:abstractNumId w:val="42"/>
  </w:num>
  <w:num w:numId="20">
    <w:abstractNumId w:val="31"/>
  </w:num>
  <w:num w:numId="21">
    <w:abstractNumId w:val="13"/>
  </w:num>
  <w:num w:numId="22">
    <w:abstractNumId w:val="15"/>
  </w:num>
  <w:num w:numId="23">
    <w:abstractNumId w:val="39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4"/>
  </w:num>
  <w:num w:numId="29">
    <w:abstractNumId w:val="7"/>
  </w:num>
  <w:num w:numId="30">
    <w:abstractNumId w:val="1"/>
  </w:num>
  <w:num w:numId="31">
    <w:abstractNumId w:val="16"/>
  </w:num>
  <w:num w:numId="32">
    <w:abstractNumId w:val="46"/>
  </w:num>
  <w:num w:numId="33">
    <w:abstractNumId w:val="32"/>
  </w:num>
  <w:num w:numId="34">
    <w:abstractNumId w:val="4"/>
  </w:num>
  <w:num w:numId="35">
    <w:abstractNumId w:val="37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4"/>
  </w:num>
  <w:num w:numId="41">
    <w:abstractNumId w:val="10"/>
  </w:num>
  <w:num w:numId="42">
    <w:abstractNumId w:val="11"/>
  </w:num>
  <w:num w:numId="43">
    <w:abstractNumId w:val="27"/>
  </w:num>
  <w:num w:numId="44">
    <w:abstractNumId w:val="45"/>
  </w:num>
  <w:num w:numId="45">
    <w:abstractNumId w:val="18"/>
  </w:num>
  <w:num w:numId="46">
    <w:abstractNumId w:val="5"/>
  </w:num>
  <w:num w:numId="47">
    <w:abstractNumId w:val="3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12073"/>
    <w:rsid w:val="00020D9B"/>
    <w:rsid w:val="00020DB6"/>
    <w:rsid w:val="000211CF"/>
    <w:rsid w:val="00023170"/>
    <w:rsid w:val="00023776"/>
    <w:rsid w:val="00026100"/>
    <w:rsid w:val="000430CD"/>
    <w:rsid w:val="000469BD"/>
    <w:rsid w:val="000552F4"/>
    <w:rsid w:val="00056DEA"/>
    <w:rsid w:val="00056DFE"/>
    <w:rsid w:val="000605C4"/>
    <w:rsid w:val="0006707F"/>
    <w:rsid w:val="00072E9B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1575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1DAA"/>
    <w:rsid w:val="001721CF"/>
    <w:rsid w:val="0017270F"/>
    <w:rsid w:val="001802DF"/>
    <w:rsid w:val="00180EAD"/>
    <w:rsid w:val="00185BEA"/>
    <w:rsid w:val="00185CFC"/>
    <w:rsid w:val="00191A56"/>
    <w:rsid w:val="001924E8"/>
    <w:rsid w:val="001A1383"/>
    <w:rsid w:val="001A18DC"/>
    <w:rsid w:val="001A3414"/>
    <w:rsid w:val="001A500C"/>
    <w:rsid w:val="001A759F"/>
    <w:rsid w:val="001C0711"/>
    <w:rsid w:val="001C2DFB"/>
    <w:rsid w:val="001C5D0B"/>
    <w:rsid w:val="001C7C49"/>
    <w:rsid w:val="001D6009"/>
    <w:rsid w:val="001E008A"/>
    <w:rsid w:val="001E17C1"/>
    <w:rsid w:val="001E2065"/>
    <w:rsid w:val="001E4C37"/>
    <w:rsid w:val="001E76AB"/>
    <w:rsid w:val="001F4C25"/>
    <w:rsid w:val="001F5AAC"/>
    <w:rsid w:val="001F60F6"/>
    <w:rsid w:val="0020102C"/>
    <w:rsid w:val="002106DA"/>
    <w:rsid w:val="00215282"/>
    <w:rsid w:val="002226B5"/>
    <w:rsid w:val="00222E05"/>
    <w:rsid w:val="00223EBB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67C2D"/>
    <w:rsid w:val="00271996"/>
    <w:rsid w:val="00272987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343F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2376"/>
    <w:rsid w:val="00345001"/>
    <w:rsid w:val="003458D5"/>
    <w:rsid w:val="00346AB4"/>
    <w:rsid w:val="00351D6C"/>
    <w:rsid w:val="0035453F"/>
    <w:rsid w:val="003609B5"/>
    <w:rsid w:val="00365190"/>
    <w:rsid w:val="003748A8"/>
    <w:rsid w:val="0037655B"/>
    <w:rsid w:val="003767A2"/>
    <w:rsid w:val="00380764"/>
    <w:rsid w:val="00380851"/>
    <w:rsid w:val="00382463"/>
    <w:rsid w:val="00387D2F"/>
    <w:rsid w:val="0039160E"/>
    <w:rsid w:val="0039531D"/>
    <w:rsid w:val="00395F7C"/>
    <w:rsid w:val="003A4275"/>
    <w:rsid w:val="003B336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772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1000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3D79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379"/>
    <w:rsid w:val="005C25F3"/>
    <w:rsid w:val="005D5700"/>
    <w:rsid w:val="005D68B9"/>
    <w:rsid w:val="005E2388"/>
    <w:rsid w:val="005E3750"/>
    <w:rsid w:val="005E37DF"/>
    <w:rsid w:val="005E3F57"/>
    <w:rsid w:val="005E651D"/>
    <w:rsid w:val="005F12F0"/>
    <w:rsid w:val="005F3A07"/>
    <w:rsid w:val="0060715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521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17FC0"/>
    <w:rsid w:val="00720B0B"/>
    <w:rsid w:val="007356DA"/>
    <w:rsid w:val="00736CA4"/>
    <w:rsid w:val="00740523"/>
    <w:rsid w:val="00746308"/>
    <w:rsid w:val="0075425D"/>
    <w:rsid w:val="007563AB"/>
    <w:rsid w:val="0076715F"/>
    <w:rsid w:val="00777130"/>
    <w:rsid w:val="0079131F"/>
    <w:rsid w:val="00791A16"/>
    <w:rsid w:val="007937F0"/>
    <w:rsid w:val="00793FE4"/>
    <w:rsid w:val="007A0C07"/>
    <w:rsid w:val="007A6989"/>
    <w:rsid w:val="007B015E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7F6B0C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75DDE"/>
    <w:rsid w:val="00876344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5F37"/>
    <w:rsid w:val="0093721B"/>
    <w:rsid w:val="00957CB4"/>
    <w:rsid w:val="00964EE8"/>
    <w:rsid w:val="009663BB"/>
    <w:rsid w:val="00974952"/>
    <w:rsid w:val="00994923"/>
    <w:rsid w:val="00997AEE"/>
    <w:rsid w:val="009A7BAA"/>
    <w:rsid w:val="009B13BD"/>
    <w:rsid w:val="009C727B"/>
    <w:rsid w:val="009D14D4"/>
    <w:rsid w:val="009D7B29"/>
    <w:rsid w:val="009E1ABE"/>
    <w:rsid w:val="009F1175"/>
    <w:rsid w:val="009F5B53"/>
    <w:rsid w:val="009F7A20"/>
    <w:rsid w:val="00A04A07"/>
    <w:rsid w:val="00A11570"/>
    <w:rsid w:val="00A11F8B"/>
    <w:rsid w:val="00A22078"/>
    <w:rsid w:val="00A25993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A7196"/>
    <w:rsid w:val="00AB3D38"/>
    <w:rsid w:val="00AB3FC2"/>
    <w:rsid w:val="00AB4AD6"/>
    <w:rsid w:val="00AB58DB"/>
    <w:rsid w:val="00AC081E"/>
    <w:rsid w:val="00AC757A"/>
    <w:rsid w:val="00AD0414"/>
    <w:rsid w:val="00AD073B"/>
    <w:rsid w:val="00AD2A8B"/>
    <w:rsid w:val="00AE1A42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542F2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788F"/>
    <w:rsid w:val="00C40576"/>
    <w:rsid w:val="00C42415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77419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148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20F6E"/>
    <w:rsid w:val="00E30929"/>
    <w:rsid w:val="00E37FB6"/>
    <w:rsid w:val="00E40410"/>
    <w:rsid w:val="00E4296C"/>
    <w:rsid w:val="00E42B91"/>
    <w:rsid w:val="00E439CD"/>
    <w:rsid w:val="00E43C63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51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04EBD"/>
    <w:rsid w:val="00F1406D"/>
    <w:rsid w:val="00F21B02"/>
    <w:rsid w:val="00F23017"/>
    <w:rsid w:val="00F27B9F"/>
    <w:rsid w:val="00F306B2"/>
    <w:rsid w:val="00F306E5"/>
    <w:rsid w:val="00F33971"/>
    <w:rsid w:val="00F455D6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128692198apple-style-span">
    <w:name w:val="yiv2128692198apple-style-span"/>
    <w:basedOn w:val="Policepardfaut"/>
    <w:rsid w:val="00F455D6"/>
  </w:style>
  <w:style w:type="character" w:customStyle="1" w:styleId="yiv2128692198yui32021301678263604285">
    <w:name w:val="yiv2128692198yui_3_2_0_2_1301678263604285"/>
    <w:basedOn w:val="Policepardfaut"/>
    <w:rsid w:val="00F455D6"/>
  </w:style>
  <w:style w:type="character" w:customStyle="1" w:styleId="yiv750664064yui32021300120239119116">
    <w:name w:val="yiv750664064yui_3_2_0_2_1300120239119116"/>
    <w:basedOn w:val="Policepardfaut"/>
    <w:rsid w:val="00185BEA"/>
  </w:style>
  <w:style w:type="character" w:customStyle="1" w:styleId="yiv750664064yui32021300120239119268">
    <w:name w:val="yiv750664064yui_3_2_0_2_1300120239119268"/>
    <w:basedOn w:val="Policepardfaut"/>
    <w:rsid w:val="00185BEA"/>
  </w:style>
  <w:style w:type="character" w:customStyle="1" w:styleId="yiv750664064apple-style-span">
    <w:name w:val="yiv750664064apple-style-span"/>
    <w:basedOn w:val="Policepardfaut"/>
    <w:rsid w:val="00185BEA"/>
  </w:style>
  <w:style w:type="character" w:customStyle="1" w:styleId="yiv750664064yui32021301678263604285">
    <w:name w:val="yiv750664064yui_3_2_0_2_1301678263604285"/>
    <w:basedOn w:val="Policepardfaut"/>
    <w:rsid w:val="00185BEA"/>
  </w:style>
  <w:style w:type="character" w:customStyle="1" w:styleId="yiv750664064yui32021300120239119310">
    <w:name w:val="yiv750664064yui_3_2_0_2_1300120239119310"/>
    <w:basedOn w:val="Policepardfaut"/>
    <w:rsid w:val="00185BEA"/>
  </w:style>
  <w:style w:type="character" w:customStyle="1" w:styleId="yiv1415097367yui32021300120239119116">
    <w:name w:val="yiv1415097367yui_3_2_0_2_1300120239119116"/>
    <w:basedOn w:val="Policepardfaut"/>
    <w:rsid w:val="00533D79"/>
  </w:style>
  <w:style w:type="character" w:customStyle="1" w:styleId="yiv1415097367yui32021300120239119286">
    <w:name w:val="yiv1415097367yui_3_2_0_2_1300120239119286"/>
    <w:basedOn w:val="Policepardfaut"/>
    <w:rsid w:val="00533D79"/>
  </w:style>
  <w:style w:type="character" w:customStyle="1" w:styleId="yiv1415097367apple-style-span">
    <w:name w:val="yiv1415097367apple-style-span"/>
    <w:basedOn w:val="Policepardfaut"/>
    <w:rsid w:val="00533D79"/>
  </w:style>
  <w:style w:type="character" w:customStyle="1" w:styleId="yiv1415097367yui32021301678263604285">
    <w:name w:val="yiv1415097367yui_3_2_0_2_1301678263604285"/>
    <w:basedOn w:val="Policepardfaut"/>
    <w:rsid w:val="00533D79"/>
  </w:style>
  <w:style w:type="paragraph" w:styleId="NormalWeb">
    <w:name w:val="Normal (Web)"/>
    <w:basedOn w:val="Normal"/>
    <w:uiPriority w:val="99"/>
    <w:semiHidden/>
    <w:unhideWhenUsed/>
    <w:rsid w:val="003B336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34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43F"/>
  </w:style>
  <w:style w:type="paragraph" w:styleId="Pieddepage">
    <w:name w:val="footer"/>
    <w:basedOn w:val="Normal"/>
    <w:link w:val="PieddepageCar"/>
    <w:uiPriority w:val="99"/>
    <w:unhideWhenUsed/>
    <w:rsid w:val="003134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128692198apple-style-span">
    <w:name w:val="yiv2128692198apple-style-span"/>
    <w:basedOn w:val="Policepardfaut"/>
    <w:rsid w:val="00F455D6"/>
  </w:style>
  <w:style w:type="character" w:customStyle="1" w:styleId="yiv2128692198yui32021301678263604285">
    <w:name w:val="yiv2128692198yui_3_2_0_2_1301678263604285"/>
    <w:basedOn w:val="Policepardfaut"/>
    <w:rsid w:val="00F455D6"/>
  </w:style>
  <w:style w:type="character" w:customStyle="1" w:styleId="yiv750664064yui32021300120239119116">
    <w:name w:val="yiv750664064yui_3_2_0_2_1300120239119116"/>
    <w:basedOn w:val="Policepardfaut"/>
    <w:rsid w:val="00185BEA"/>
  </w:style>
  <w:style w:type="character" w:customStyle="1" w:styleId="yiv750664064yui32021300120239119268">
    <w:name w:val="yiv750664064yui_3_2_0_2_1300120239119268"/>
    <w:basedOn w:val="Policepardfaut"/>
    <w:rsid w:val="00185BEA"/>
  </w:style>
  <w:style w:type="character" w:customStyle="1" w:styleId="yiv750664064apple-style-span">
    <w:name w:val="yiv750664064apple-style-span"/>
    <w:basedOn w:val="Policepardfaut"/>
    <w:rsid w:val="00185BEA"/>
  </w:style>
  <w:style w:type="character" w:customStyle="1" w:styleId="yiv750664064yui32021301678263604285">
    <w:name w:val="yiv750664064yui_3_2_0_2_1301678263604285"/>
    <w:basedOn w:val="Policepardfaut"/>
    <w:rsid w:val="00185BEA"/>
  </w:style>
  <w:style w:type="character" w:customStyle="1" w:styleId="yiv750664064yui32021300120239119310">
    <w:name w:val="yiv750664064yui_3_2_0_2_1300120239119310"/>
    <w:basedOn w:val="Policepardfaut"/>
    <w:rsid w:val="00185BEA"/>
  </w:style>
  <w:style w:type="character" w:customStyle="1" w:styleId="yiv1415097367yui32021300120239119116">
    <w:name w:val="yiv1415097367yui_3_2_0_2_1300120239119116"/>
    <w:basedOn w:val="Policepardfaut"/>
    <w:rsid w:val="00533D79"/>
  </w:style>
  <w:style w:type="character" w:customStyle="1" w:styleId="yiv1415097367yui32021300120239119286">
    <w:name w:val="yiv1415097367yui_3_2_0_2_1300120239119286"/>
    <w:basedOn w:val="Policepardfaut"/>
    <w:rsid w:val="00533D79"/>
  </w:style>
  <w:style w:type="character" w:customStyle="1" w:styleId="yiv1415097367apple-style-span">
    <w:name w:val="yiv1415097367apple-style-span"/>
    <w:basedOn w:val="Policepardfaut"/>
    <w:rsid w:val="00533D79"/>
  </w:style>
  <w:style w:type="character" w:customStyle="1" w:styleId="yiv1415097367yui32021301678263604285">
    <w:name w:val="yiv1415097367yui_3_2_0_2_1301678263604285"/>
    <w:basedOn w:val="Policepardfaut"/>
    <w:rsid w:val="00533D79"/>
  </w:style>
  <w:style w:type="paragraph" w:styleId="NormalWeb">
    <w:name w:val="Normal (Web)"/>
    <w:basedOn w:val="Normal"/>
    <w:uiPriority w:val="99"/>
    <w:semiHidden/>
    <w:unhideWhenUsed/>
    <w:rsid w:val="003B336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34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343F"/>
  </w:style>
  <w:style w:type="paragraph" w:styleId="Pieddepage">
    <w:name w:val="footer"/>
    <w:basedOn w:val="Normal"/>
    <w:link w:val="PieddepageCar"/>
    <w:uiPriority w:val="99"/>
    <w:unhideWhenUsed/>
    <w:rsid w:val="003134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8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82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5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0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94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47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697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2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85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1815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9118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31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3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421</cp:revision>
  <cp:lastPrinted>2011-05-02T20:27:00Z</cp:lastPrinted>
  <dcterms:created xsi:type="dcterms:W3CDTF">2010-09-14T16:17:00Z</dcterms:created>
  <dcterms:modified xsi:type="dcterms:W3CDTF">2011-05-07T18:55:00Z</dcterms:modified>
</cp:coreProperties>
</file>