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416C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Kogalniceanu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9416C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416C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Kogalniceanu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9416C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-614487</wp:posOffset>
                </wp:positionH>
                <wp:positionV relativeFrom="paragraph">
                  <wp:posOffset>99999</wp:posOffset>
                </wp:positionV>
                <wp:extent cx="583625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5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60288A" w:rsidRPr="00146C48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Stâlp RATB|  </w:t>
                            </w:r>
                            <w:r w:rsidR="0060288A" w:rsidRPr="00130A5B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Bdul. Regina Elisabeta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left:0;text-align:left;margin-left:-48.4pt;margin-top:7.85pt;width:459.5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60288A" w:rsidRPr="00146C48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Stâlp RATB|  </w:t>
                      </w:r>
                      <w:r w:rsidR="0060288A" w:rsidRPr="00130A5B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Bdul. Regina Elisabeta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9416C3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18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9416C3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416C3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Casa </w:t>
            </w:r>
            <w:r w:rsidR="008D0F59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416C3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Armatei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9416C3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9416C3">
              <w:rPr>
                <w:rFonts w:ascii="Comic Sans MS" w:hAnsi="Comic Sans MS"/>
                <w:color w:val="FF0066"/>
              </w:rPr>
              <w:t>38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9416C3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9416C3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9416C3">
              <w:rPr>
                <w:rFonts w:cstheme="minorHAnsi"/>
                <w:color w:val="7F7F7F" w:themeColor="text1" w:themeTint="80"/>
                <w:sz w:val="16"/>
              </w:rPr>
              <w:t>FH 14 / 18 / 42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9416C3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416C3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426771" w:rsidRPr="00822121" w:rsidRDefault="009416C3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376EB888" wp14:editId="2DAA0EFA">
            <wp:simplePos x="0" y="0"/>
            <wp:positionH relativeFrom="column">
              <wp:posOffset>-892796</wp:posOffset>
            </wp:positionH>
            <wp:positionV relativeFrom="paragraph">
              <wp:posOffset>670824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9416C3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Inca un t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ipic </w:t>
      </w:r>
      <w:r w:rsidRPr="00420FFC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20FFC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, cu un ID din gama </w:t>
      </w:r>
      <w:r w:rsidRPr="00787843">
        <w:rPr>
          <w:rFonts w:cstheme="minorHAnsi"/>
          <w:color w:val="009900"/>
          <w:sz w:val="20"/>
          <w:szCs w:val="20"/>
        </w:rPr>
        <w:t xml:space="preserve">30xx 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– </w:t>
      </w:r>
      <w:r>
        <w:rPr>
          <w:rFonts w:cstheme="minorHAnsi"/>
          <w:color w:val="595959" w:themeColor="text1" w:themeTint="A6"/>
          <w:sz w:val="20"/>
          <w:szCs w:val="20"/>
        </w:rPr>
        <w:t>instalat pe vremurile bune… Nu o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 sa revin în detaliu asupra lui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pentru ca l-am descris deja foarte bine 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în documentul redactat </w:t>
      </w:r>
      <w:r>
        <w:rPr>
          <w:rFonts w:cstheme="minorHAnsi"/>
          <w:color w:val="595959" w:themeColor="text1" w:themeTint="A6"/>
          <w:sz w:val="20"/>
          <w:szCs w:val="20"/>
        </w:rPr>
        <w:t>acum 6 luni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 în noiembrie</w:t>
      </w:r>
    </w:p>
    <w:p w:rsidR="009416C3" w:rsidRPr="009416C3" w:rsidRDefault="009416C3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2"/>
          <w:szCs w:val="20"/>
        </w:rPr>
      </w:pPr>
    </w:p>
    <w:p w:rsidR="009416C3" w:rsidRPr="00311087" w:rsidRDefault="009416C3" w:rsidP="00426771">
      <w:pPr>
        <w:spacing w:line="276" w:lineRule="auto"/>
        <w:ind w:left="426" w:right="-2"/>
        <w:rPr>
          <w:rFonts w:cstheme="minorHAnsi"/>
          <w:color w:val="7F7F7F" w:themeColor="text1" w:themeTint="80"/>
          <w:sz w:val="18"/>
          <w:szCs w:val="20"/>
        </w:rPr>
      </w:pPr>
      <w:r w:rsidRPr="00311087">
        <w:rPr>
          <w:rFonts w:cstheme="minorHAnsi"/>
          <w:color w:val="7F7F7F" w:themeColor="text1" w:themeTint="80"/>
          <w:sz w:val="18"/>
          <w:lang w:val="ro-RO"/>
        </w:rPr>
        <w:t>Este amplasat pe bulevardul regina Elisa</w:t>
      </w:r>
      <w:bookmarkStart w:id="0" w:name="_GoBack"/>
      <w:bookmarkEnd w:id="0"/>
      <w:r w:rsidRPr="00311087">
        <w:rPr>
          <w:rFonts w:cstheme="minorHAnsi"/>
          <w:color w:val="7F7F7F" w:themeColor="text1" w:themeTint="80"/>
          <w:sz w:val="18"/>
          <w:lang w:val="ro-RO"/>
        </w:rPr>
        <w:t xml:space="preserve">beta – trotuarul din stânga când te duci catre Piata Romana – dupa ce ai trecut de intersectia cu strada Ion Brezoianu (McDonald’s în dreapta, pe trotuarul din stânga fiind vechiul si delebratul Hotel Cismigiu / beraria Gambrinus) continui câtiva zeci de metri pâna dai de vechiul si parasitul </w:t>
      </w:r>
      <w:r w:rsidRPr="00311087">
        <w:rPr>
          <w:rFonts w:cstheme="minorHAnsi"/>
          <w:smallCaps/>
          <w:color w:val="7F7F7F" w:themeColor="text1" w:themeTint="80"/>
          <w:sz w:val="18"/>
          <w:lang w:val="ro-RO"/>
        </w:rPr>
        <w:t>Cinema</w:t>
      </w:r>
      <w:r w:rsidRPr="00311087">
        <w:rPr>
          <w:rFonts w:cstheme="minorHAnsi"/>
          <w:color w:val="7F7F7F" w:themeColor="text1" w:themeTint="80"/>
          <w:sz w:val="18"/>
          <w:lang w:val="ro-RO"/>
        </w:rPr>
        <w:t xml:space="preserve"> </w:t>
      </w:r>
      <w:r w:rsidRPr="00311087">
        <w:rPr>
          <w:rFonts w:cstheme="minorHAnsi"/>
          <w:smallCaps/>
          <w:color w:val="7F7F7F" w:themeColor="text1" w:themeTint="80"/>
          <w:sz w:val="18"/>
          <w:lang w:val="ro-RO"/>
        </w:rPr>
        <w:t>Capitol</w:t>
      </w:r>
      <w:r w:rsidRPr="00311087">
        <w:rPr>
          <w:rFonts w:cstheme="minorHAnsi"/>
          <w:color w:val="7F7F7F" w:themeColor="text1" w:themeTint="80"/>
          <w:sz w:val="18"/>
          <w:lang w:val="ro-RO"/>
        </w:rPr>
        <w:t xml:space="preserve"> : RBS-urile sunt montate pe un stâlp RATB chiar în fata cinema-ului (daca numeri, este vorba de al doilea stâlp dupa cel situat în intersectie).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311087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7F5D56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480307" w:rsidRPr="008936EF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480307" w:rsidRPr="008E26F5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 w:rsidR="009416C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="009416C3"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9416C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="009416C3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 w:rsidR="009416C3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="009416C3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="009416C3"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="009416C3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 xml:space="preserve"> ?</w:t>
      </w:r>
      <w:r w:rsidR="009416C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426771" w:rsidRPr="00311087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2"/>
          <w:szCs w:val="20"/>
        </w:rPr>
      </w:pPr>
    </w:p>
    <w:p w:rsidR="00426771" w:rsidRPr="009416C3" w:rsidRDefault="009416C3" w:rsidP="009416C3">
      <w:pPr>
        <w:spacing w:line="276" w:lineRule="auto"/>
        <w:ind w:left="851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Ambele RBS-uri au acel </w:t>
      </w:r>
      <w:r w:rsidRPr="008604BC">
        <w:rPr>
          <w:rFonts w:cstheme="minorHAnsi"/>
          <w:bCs/>
          <w:i/>
          <w:color w:val="7F7F7F" w:themeColor="text1" w:themeTint="80"/>
          <w:sz w:val="18"/>
          <w:lang w:val="ro-RO"/>
        </w:rPr>
        <w:t>solar-shield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bombat, utilizat pentru a putea include antena interna. Cât despre ABIS, eu consider ca cele 3 microcell-uri de pe Regina Elisabeta sunt cascaduite între ele (aici este începutul sirului, nu ai conexiune decât pe portul PCM-A) cu terminare în </w:t>
      </w:r>
      <w:r w:rsidRPr="00EE0434">
        <w:rPr>
          <w:rFonts w:cstheme="minorHAnsi"/>
          <w:bCs/>
          <w:smallCaps/>
          <w:color w:val="009900"/>
          <w:sz w:val="18"/>
          <w:lang w:val="ro-RO"/>
        </w:rPr>
        <w:t>3040 Kogalniceanu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, </w:t>
      </w:r>
      <w:r w:rsidR="008604BC">
        <w:rPr>
          <w:rFonts w:cstheme="minorHAnsi"/>
          <w:bCs/>
          <w:color w:val="7F7F7F" w:themeColor="text1" w:themeTint="80"/>
          <w:sz w:val="18"/>
          <w:lang w:val="ro-RO"/>
        </w:rPr>
        <w:t>iar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de acolo LINK Nec</w:t>
      </w:r>
      <w:r w:rsidR="008604BC">
        <w:rPr>
          <w:rFonts w:cstheme="minorHAnsi"/>
          <w:bCs/>
          <w:color w:val="7F7F7F" w:themeColor="text1" w:themeTint="80"/>
          <w:sz w:val="18"/>
          <w:lang w:val="ro-RO"/>
        </w:rPr>
        <w:t xml:space="preserve"> – probabil catre istoricul site de </w:t>
      </w:r>
      <w:r w:rsidR="008604BC" w:rsidRPr="008604BC">
        <w:rPr>
          <w:rFonts w:cstheme="minorHAnsi"/>
          <w:bCs/>
          <w:color w:val="31849B" w:themeColor="accent5" w:themeShade="BF"/>
          <w:sz w:val="18"/>
          <w:lang w:val="ro-RO"/>
        </w:rPr>
        <w:t xml:space="preserve">TRANS 002 U.N. </w:t>
      </w:r>
      <w:r w:rsidR="008604BC">
        <w:rPr>
          <w:rFonts w:cstheme="minorHAnsi"/>
          <w:bCs/>
          <w:color w:val="7F7F7F" w:themeColor="text1" w:themeTint="80"/>
          <w:sz w:val="18"/>
          <w:lang w:val="ro-RO"/>
        </w:rPr>
        <w:t>(blocul turn din piata Natiunile Unite)</w:t>
      </w:r>
    </w:p>
    <w:p w:rsidR="00D827AD" w:rsidRPr="009416C3" w:rsidRDefault="00D827A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087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087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8604BC" w:rsidRPr="008337CF" w:rsidTr="0086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8604BC" w:rsidRPr="00EA5E11" w:rsidRDefault="008604BC" w:rsidP="008604B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604BC" w:rsidRPr="0035453F" w:rsidTr="0086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8604BC" w:rsidRPr="00EA5E11" w:rsidRDefault="008604BC" w:rsidP="008604BC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604BC" w:rsidRDefault="008604BC" w:rsidP="008604BC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18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53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9416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9416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  <w:p w:rsidR="008604BC" w:rsidRPr="003E777A" w:rsidRDefault="008604BC" w:rsidP="008604BC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8"/>
                <w:szCs w:val="20"/>
                <w:lang w:eastAsia="fr-FR"/>
              </w:rPr>
            </w:pPr>
          </w:p>
          <w:p w:rsidR="008604BC" w:rsidRPr="009416C3" w:rsidRDefault="008604BC" w:rsidP="008604BC">
            <w:pPr>
              <w:ind w:left="426"/>
              <w:rPr>
                <w:rFonts w:eastAsia="Times New Roman" w:cstheme="minorHAnsi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31108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Chiar daca apropiatul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2D7EC1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val="ro-RO" w:eastAsia="fr-FR"/>
              </w:rPr>
              <w:t>036 Cismigiu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(300m </w:t>
            </w:r>
            <w:r w:rsidRPr="00A318DB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Nord-</w:t>
            </w:r>
            <w:r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Ve</w:t>
            </w:r>
            <w:r w:rsidRPr="00A318DB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st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) este DualBand, </w:t>
            </w:r>
            <w:r w:rsidRPr="00311087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2Ter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-ul a fost lasat inactiv pentru a „prezerva₺ capacitatile 1800Mhz instalate pe acel site macro. Pe scurt, avem declarate BCCH-urile celorlalte microcell-uri din zona, adica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57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303</w:t>
            </w:r>
            <w:r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9</w:t>
            </w:r>
            <w:r w:rsidRPr="00A318DB">
              <w:rPr>
                <w:rFonts w:eastAsia="Times New Roman" w:cstheme="minorHAnsi"/>
                <w:b w:val="0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(intrare Cismigiu) si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</w:t>
            </w:r>
            <w:r w:rsidRPr="00A318DB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>61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 la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3040 Kogalniceanu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plus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</w:t>
            </w:r>
            <w:r w:rsidRPr="00A318DB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 la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3103 Izvor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… toata zona aceasta beneficiând de o acoperire microcelulara foarte dezvoltata !</w:t>
            </w:r>
          </w:p>
          <w:p w:rsidR="008604BC" w:rsidRPr="00D827AD" w:rsidRDefault="008604BC" w:rsidP="008604BC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80307" w:rsidRPr="00426771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9416C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9416C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426771" w:rsidTr="0094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9416C3">
              <w:rPr>
                <w:b w:val="0"/>
                <w:color w:val="A6A6A6" w:themeColor="background1" w:themeShade="A6"/>
                <w:sz w:val="18"/>
                <w:lang w:val="en-US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36" w:rsidRDefault="002A0536" w:rsidP="0091055F">
      <w:r>
        <w:separator/>
      </w:r>
    </w:p>
  </w:endnote>
  <w:endnote w:type="continuationSeparator" w:id="0">
    <w:p w:rsidR="002A0536" w:rsidRDefault="002A0536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36" w:rsidRDefault="002A0536" w:rsidP="0091055F">
      <w:r>
        <w:separator/>
      </w:r>
    </w:p>
  </w:footnote>
  <w:footnote w:type="continuationSeparator" w:id="0">
    <w:p w:rsidR="002A0536" w:rsidRDefault="002A0536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0536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1087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E777A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090D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4D25"/>
    <w:rsid w:val="005E651D"/>
    <w:rsid w:val="005F12F0"/>
    <w:rsid w:val="005F3A07"/>
    <w:rsid w:val="0060288A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04BC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0F59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416C3"/>
    <w:rsid w:val="00957CB4"/>
    <w:rsid w:val="009663BB"/>
    <w:rsid w:val="00974952"/>
    <w:rsid w:val="00994923"/>
    <w:rsid w:val="00997408"/>
    <w:rsid w:val="00997AEE"/>
    <w:rsid w:val="009A1105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133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407598917apple-style-span">
    <w:name w:val="yiv407598917apple-style-span"/>
    <w:basedOn w:val="Policepardfaut"/>
    <w:rsid w:val="009416C3"/>
  </w:style>
  <w:style w:type="character" w:customStyle="1" w:styleId="yiv407598917yui32021301678263604285">
    <w:name w:val="yiv407598917yui_3_2_0_2_1301678263604285"/>
    <w:basedOn w:val="Policepardfaut"/>
    <w:rsid w:val="0094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407598917apple-style-span">
    <w:name w:val="yiv407598917apple-style-span"/>
    <w:basedOn w:val="Policepardfaut"/>
    <w:rsid w:val="009416C3"/>
  </w:style>
  <w:style w:type="character" w:customStyle="1" w:styleId="yiv407598917yui32021301678263604285">
    <w:name w:val="yiv407598917yui_3_2_0_2_1301678263604285"/>
    <w:basedOn w:val="Policepardfaut"/>
    <w:rsid w:val="0094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8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0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404</cp:revision>
  <cp:lastPrinted>2010-11-30T21:37:00Z</cp:lastPrinted>
  <dcterms:created xsi:type="dcterms:W3CDTF">2010-09-14T16:17:00Z</dcterms:created>
  <dcterms:modified xsi:type="dcterms:W3CDTF">2011-05-08T11:24:00Z</dcterms:modified>
</cp:coreProperties>
</file>