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8B" w:rsidRPr="00F8042D" w:rsidRDefault="00A93FE7" w:rsidP="0058598B">
      <w:pPr>
        <w:ind w:left="-284"/>
        <w:rPr>
          <w:shadow/>
          <w:color w:val="7030A0"/>
          <w:lang w:val="en-US"/>
        </w:rPr>
      </w:pPr>
      <w:r>
        <w:rPr>
          <w:shadow/>
          <w:noProof/>
          <w:color w:val="7030A0"/>
          <w:lang w:eastAsia="fr-FR"/>
        </w:rPr>
        <w:pict>
          <v:rect id="_x0000_s1026" style="position:absolute;left:0;text-align:left;margin-left:-27.5pt;margin-top:-48.35pt;width:555.15pt;height:37.5pt;z-index:-251657728" fillcolor="#f06" stroked="f" strokecolor="#f06">
            <v:fill r:id="rId5" o:title="noir)" opacity="23593f" o:opacity2="23593f" type="pattern"/>
            <v:textbox>
              <w:txbxContent>
                <w:p w:rsidR="00453B9D" w:rsidRPr="00A309C6" w:rsidRDefault="00F8042D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Libertatii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5D7D8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20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87</w:t>
                  </w:r>
                </w:p>
              </w:txbxContent>
            </v:textbox>
          </v:rect>
        </w:pict>
      </w:r>
      <w:r w:rsidR="0058598B" w:rsidRPr="0058598B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-1451610</wp:posOffset>
            </wp:positionH>
            <wp:positionV relativeFrom="paragraph">
              <wp:posOffset>5080</wp:posOffset>
            </wp:positionV>
            <wp:extent cx="1724025" cy="381000"/>
            <wp:effectExtent l="0" t="666750" r="0" b="64770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42D" w:rsidRPr="00F8042D">
        <w:rPr>
          <w:shadow/>
          <w:noProof/>
          <w:color w:val="7030A0"/>
          <w:lang w:val="en-US" w:eastAsia="fr-FR"/>
        </w:rPr>
        <w:t>Bd. Natiunilor Unite nr.5, Bl. 110, Sc.2</w:t>
      </w:r>
    </w:p>
    <w:p w:rsidR="0058598B" w:rsidRPr="001824F5" w:rsidRDefault="0058598B" w:rsidP="0058598B">
      <w:pPr>
        <w:ind w:left="-284"/>
        <w:rPr>
          <w:color w:val="7F7F7F" w:themeColor="text1" w:themeTint="80"/>
          <w:sz w:val="14"/>
          <w:lang w:val="ro-RO"/>
        </w:rPr>
      </w:pPr>
    </w:p>
    <w:tbl>
      <w:tblPr>
        <w:tblpPr w:leftFromText="141" w:rightFromText="141" w:vertAnchor="page" w:horzAnchor="page" w:tblpX="1891" w:tblpY="175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8"/>
        <w:gridCol w:w="2117"/>
        <w:gridCol w:w="1427"/>
        <w:gridCol w:w="1559"/>
        <w:gridCol w:w="1500"/>
        <w:gridCol w:w="1549"/>
      </w:tblGrid>
      <w:tr w:rsidR="00FA435A" w:rsidRPr="0020523E" w:rsidTr="00FA435A">
        <w:trPr>
          <w:trHeight w:val="527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A435A" w:rsidRPr="00437FAA" w:rsidRDefault="00FA435A" w:rsidP="00FA435A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21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A435A" w:rsidRPr="00437FAA" w:rsidRDefault="00FA435A" w:rsidP="00FA435A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Afiseaza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A435A" w:rsidRPr="00437FAA" w:rsidRDefault="00FA435A" w:rsidP="00FA435A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A435A" w:rsidRPr="00437FAA" w:rsidRDefault="00FA435A" w:rsidP="00FA435A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150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A435A" w:rsidRPr="00437FAA" w:rsidRDefault="00FA435A" w:rsidP="00FA435A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54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FA435A" w:rsidRPr="00437FAA" w:rsidRDefault="00FA435A" w:rsidP="00FA435A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FA435A" w:rsidRPr="005D7D8B" w:rsidTr="00FA435A">
        <w:trPr>
          <w:trHeight w:val="541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12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FA435A" w:rsidRPr="0020523E" w:rsidRDefault="00FA435A" w:rsidP="00FA435A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>
              <w:rPr>
                <w:rFonts w:ascii="Comic Sans MS" w:hAnsi="Comic Sans MS"/>
                <w:color w:val="009900"/>
                <w:sz w:val="32"/>
                <w:lang w:val="en-US"/>
              </w:rPr>
              <w:t>18</w:t>
            </w:r>
          </w:p>
        </w:tc>
        <w:tc>
          <w:tcPr>
            <w:tcW w:w="2117" w:type="dxa"/>
            <w:tcBorders>
              <w:top w:val="double" w:sz="4" w:space="0" w:color="FF0000"/>
              <w:left w:val="dashed" w:sz="4" w:space="0" w:color="009900"/>
              <w:bottom w:val="single" w:sz="12" w:space="0" w:color="009900"/>
              <w:right w:val="dashed" w:sz="4" w:space="0" w:color="009900"/>
            </w:tcBorders>
            <w:vAlign w:val="center"/>
          </w:tcPr>
          <w:p w:rsidR="00FA435A" w:rsidRPr="0020523E" w:rsidRDefault="00FA435A" w:rsidP="00FA435A">
            <w:pPr>
              <w:ind w:left="-97" w:right="-68"/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Natiunile Unite</w:t>
            </w:r>
          </w:p>
        </w:tc>
        <w:tc>
          <w:tcPr>
            <w:tcW w:w="1427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FA435A" w:rsidRPr="0020523E" w:rsidRDefault="00FA435A" w:rsidP="00FA435A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  <w:r w:rsidRPr="0020523E">
              <w:rPr>
                <w:rFonts w:ascii="Comic Sans MS" w:hAnsi="Comic Sans MS"/>
                <w:shadow/>
                <w:color w:val="0070C0"/>
                <w:lang w:val="en-US"/>
              </w:rPr>
              <w:t>111</w:t>
            </w:r>
            <w:r>
              <w:rPr>
                <w:rFonts w:ascii="Comic Sans MS" w:hAnsi="Comic Sans MS"/>
                <w:shadow/>
                <w:color w:val="0070C0"/>
                <w:lang w:val="en-US"/>
              </w:rPr>
              <w:t>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A435A" w:rsidRPr="0020523E" w:rsidRDefault="00FA435A" w:rsidP="00FA435A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2087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500" w:type="dxa"/>
            <w:tcBorders>
              <w:top w:val="double" w:sz="4" w:space="0" w:color="FF0000"/>
              <w:left w:val="dashed" w:sz="4" w:space="0" w:color="009900"/>
              <w:bottom w:val="single" w:sz="12" w:space="0" w:color="009900"/>
              <w:right w:val="dashed" w:sz="4" w:space="0" w:color="009900"/>
            </w:tcBorders>
            <w:vAlign w:val="center"/>
          </w:tcPr>
          <w:p w:rsidR="00FA435A" w:rsidRPr="00A309C6" w:rsidRDefault="00FA435A" w:rsidP="00FA435A">
            <w:pPr>
              <w:ind w:left="-97" w:right="-70"/>
              <w:jc w:val="center"/>
              <w:rPr>
                <w:rFonts w:ascii="Comic Sans MS" w:hAnsi="Comic Sans MS"/>
                <w:color w:val="595959" w:themeColor="text1" w:themeTint="A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-</w:t>
            </w:r>
          </w:p>
        </w:tc>
        <w:tc>
          <w:tcPr>
            <w:tcW w:w="1549" w:type="dxa"/>
            <w:tcBorders>
              <w:top w:val="double" w:sz="4" w:space="0" w:color="FF0000"/>
              <w:left w:val="dashed" w:sz="4" w:space="0" w:color="009900"/>
              <w:bottom w:val="single" w:sz="12" w:space="0" w:color="009900"/>
              <w:right w:val="single" w:sz="4" w:space="0" w:color="009900"/>
            </w:tcBorders>
            <w:vAlign w:val="center"/>
          </w:tcPr>
          <w:p w:rsidR="00FA435A" w:rsidRPr="00AF609C" w:rsidRDefault="00FA435A" w:rsidP="00FA435A">
            <w:pPr>
              <w:ind w:left="-97"/>
              <w:jc w:val="center"/>
              <w:rPr>
                <w:rFonts w:cstheme="minorHAnsi"/>
                <w:color w:val="7030A0"/>
                <w:sz w:val="20"/>
                <w:lang w:val="en-US"/>
              </w:rPr>
            </w:pP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-</w:t>
            </w:r>
          </w:p>
        </w:tc>
      </w:tr>
      <w:tr w:rsidR="00FA435A" w:rsidTr="00FA435A">
        <w:trPr>
          <w:trHeight w:val="555"/>
        </w:trPr>
        <w:tc>
          <w:tcPr>
            <w:tcW w:w="1418" w:type="dxa"/>
            <w:tcBorders>
              <w:top w:val="single" w:sz="12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FA435A" w:rsidRPr="003F23D4" w:rsidRDefault="00FA435A" w:rsidP="00FA435A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</w:rPr>
            </w:pPr>
            <w:r>
              <w:rPr>
                <w:rFonts w:ascii="Comic Sans MS" w:hAnsi="Comic Sans MS"/>
                <w:color w:val="009900"/>
                <w:sz w:val="32"/>
              </w:rPr>
              <w:t>641</w:t>
            </w:r>
          </w:p>
        </w:tc>
        <w:tc>
          <w:tcPr>
            <w:tcW w:w="2117" w:type="dxa"/>
            <w:tcBorders>
              <w:top w:val="single" w:sz="12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A435A" w:rsidRPr="00433B91" w:rsidRDefault="00FA435A" w:rsidP="00FA435A">
            <w:pPr>
              <w:ind w:left="-97" w:right="-68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-</w:t>
            </w:r>
          </w:p>
        </w:tc>
        <w:tc>
          <w:tcPr>
            <w:tcW w:w="1427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A435A" w:rsidRDefault="00FA435A" w:rsidP="00FA435A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A435A" w:rsidRDefault="00FA435A" w:rsidP="00FA435A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20875</w:t>
            </w:r>
          </w:p>
        </w:tc>
        <w:tc>
          <w:tcPr>
            <w:tcW w:w="1500" w:type="dxa"/>
            <w:tcBorders>
              <w:top w:val="single" w:sz="12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A435A" w:rsidRPr="00A309C6" w:rsidRDefault="00FA435A" w:rsidP="00FA435A">
            <w:pPr>
              <w:ind w:left="-97" w:right="-70"/>
              <w:jc w:val="center"/>
              <w:rPr>
                <w:rFonts w:ascii="Comic Sans MS" w:hAnsi="Comic Sans MS"/>
                <w:color w:val="595959" w:themeColor="text1" w:themeTint="A6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2</w:t>
            </w:r>
          </w:p>
        </w:tc>
        <w:tc>
          <w:tcPr>
            <w:tcW w:w="1549" w:type="dxa"/>
            <w:tcBorders>
              <w:top w:val="single" w:sz="12" w:space="0" w:color="0099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FA435A" w:rsidRDefault="00FA435A" w:rsidP="00FA435A">
            <w:pPr>
              <w:ind w:left="-97"/>
              <w:jc w:val="center"/>
              <w:rPr>
                <w:rFonts w:ascii="Comic Sans MS" w:hAnsi="Comic Sans MS"/>
              </w:rPr>
            </w:pPr>
            <w:r w:rsidRPr="0058598B">
              <w:rPr>
                <w:rFonts w:cstheme="minorHAnsi"/>
                <w:color w:val="7030A0"/>
                <w:sz w:val="20"/>
                <w:lang w:val="en-US"/>
              </w:rPr>
              <w:t xml:space="preserve">MB </w:t>
            </w:r>
            <w:r>
              <w:rPr>
                <w:rFonts w:cstheme="minorHAnsi"/>
                <w:color w:val="7030A0"/>
                <w:sz w:val="20"/>
                <w:lang w:val="en-US"/>
              </w:rPr>
              <w:t>1</w:t>
            </w:r>
          </w:p>
        </w:tc>
      </w:tr>
    </w:tbl>
    <w:p w:rsidR="00453B9D" w:rsidRPr="001824F5" w:rsidRDefault="00453B9D">
      <w:pPr>
        <w:rPr>
          <w:sz w:val="10"/>
        </w:rPr>
      </w:pPr>
    </w:p>
    <w:p w:rsidR="00FA435A" w:rsidRDefault="00FA435A" w:rsidP="00F8042D">
      <w:pPr>
        <w:ind w:left="426" w:right="-851"/>
        <w:rPr>
          <w:color w:val="7F7F7F" w:themeColor="text1" w:themeTint="80"/>
          <w:sz w:val="20"/>
        </w:rPr>
      </w:pPr>
    </w:p>
    <w:p w:rsidR="00670F51" w:rsidRDefault="00F8042D" w:rsidP="00F8042D">
      <w:pPr>
        <w:ind w:left="426" w:right="-851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 xml:space="preserve">Avem aici probabil un vechisor site Connex, despre care nu îti pot spune </w:t>
      </w:r>
      <w:r w:rsidR="00FA435A">
        <w:rPr>
          <w:color w:val="7F7F7F" w:themeColor="text1" w:themeTint="80"/>
          <w:sz w:val="20"/>
        </w:rPr>
        <w:t>mare lucru</w:t>
      </w:r>
      <w:r>
        <w:rPr>
          <w:color w:val="7F7F7F" w:themeColor="text1" w:themeTint="80"/>
          <w:sz w:val="20"/>
        </w:rPr>
        <w:t>, pentru ca nu merg prea des prin zona aceea (trebuie sa fie a doua oara când îl vizitez, mai fusesem pe acolo în vara 2006, si am ceva poze din vara 2007).</w:t>
      </w:r>
    </w:p>
    <w:p w:rsidR="00007A55" w:rsidRDefault="00007A55" w:rsidP="00F8042D">
      <w:pPr>
        <w:ind w:left="426" w:right="-851"/>
        <w:rPr>
          <w:color w:val="7F7F7F" w:themeColor="text1" w:themeTint="80"/>
          <w:sz w:val="20"/>
        </w:rPr>
      </w:pPr>
    </w:p>
    <w:p w:rsidR="0018194E" w:rsidRDefault="00007A55" w:rsidP="0018194E">
      <w:pPr>
        <w:ind w:left="426" w:right="-851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Are câte 2 antene Kathrein/sector (pe fi</w:t>
      </w:r>
      <w:r w:rsidR="00FA435A">
        <w:rPr>
          <w:color w:val="7F7F7F" w:themeColor="text1" w:themeTint="80"/>
          <w:sz w:val="20"/>
        </w:rPr>
        <w:t>e</w:t>
      </w:r>
      <w:r>
        <w:rPr>
          <w:color w:val="7F7F7F" w:themeColor="text1" w:themeTint="80"/>
          <w:sz w:val="20"/>
        </w:rPr>
        <w:t>c</w:t>
      </w:r>
      <w:r w:rsidR="00FA435A">
        <w:rPr>
          <w:color w:val="7F7F7F" w:themeColor="text1" w:themeTint="80"/>
          <w:sz w:val="20"/>
        </w:rPr>
        <w:t>a</w:t>
      </w:r>
      <w:r>
        <w:rPr>
          <w:color w:val="7F7F7F" w:themeColor="text1" w:themeTint="80"/>
          <w:sz w:val="20"/>
        </w:rPr>
        <w:t>re sector una din ele parând sa fie ceva mai noua, mai alba), si vad ca si aici s-au pus noile RRU-uri Huawei ; pe sectorul care da spre Bdul Natiunilor Unite se vede foarte clar un TMA, care nu se stie sigur ce naiba o mai ca</w:t>
      </w:r>
      <w:r w:rsidR="00FA435A">
        <w:rPr>
          <w:color w:val="7F7F7F" w:themeColor="text1" w:themeTint="80"/>
          <w:sz w:val="20"/>
        </w:rPr>
        <w:t>u</w:t>
      </w:r>
      <w:r>
        <w:rPr>
          <w:color w:val="7F7F7F" w:themeColor="text1" w:themeTint="80"/>
          <w:sz w:val="20"/>
        </w:rPr>
        <w:t>ta</w:t>
      </w:r>
      <w:r w:rsidR="00FA435A">
        <w:rPr>
          <w:color w:val="7F7F7F" w:themeColor="text1" w:themeTint="80"/>
          <w:sz w:val="20"/>
        </w:rPr>
        <w:t xml:space="preserve"> si el</w:t>
      </w:r>
      <w:r>
        <w:rPr>
          <w:color w:val="7F7F7F" w:themeColor="text1" w:themeTint="80"/>
          <w:sz w:val="20"/>
        </w:rPr>
        <w:t xml:space="preserve"> pe acolo, din moment cu RRU-ul este chiar în spatele antenei ; poate o fi fost abandonat acolo, cine stie…</w:t>
      </w:r>
    </w:p>
    <w:p w:rsidR="004B02F0" w:rsidRPr="004B02F0" w:rsidRDefault="004B02F0" w:rsidP="0018194E">
      <w:pPr>
        <w:ind w:left="426" w:right="-851"/>
        <w:rPr>
          <w:color w:val="7F7F7F" w:themeColor="text1" w:themeTint="80"/>
          <w:sz w:val="44"/>
        </w:rPr>
      </w:pPr>
      <w:r>
        <w:rPr>
          <w:noProof/>
          <w:color w:val="7F7F7F" w:themeColor="text1" w:themeTint="80"/>
          <w:sz w:val="44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222885</wp:posOffset>
            </wp:positionV>
            <wp:extent cx="3409950" cy="990600"/>
            <wp:effectExtent l="19050" t="0" r="0" b="0"/>
            <wp:wrapTight wrapText="bothSides">
              <wp:wrapPolygon edited="0">
                <wp:start x="-121" y="0"/>
                <wp:lineTo x="-121" y="21185"/>
                <wp:lineTo x="21600" y="21185"/>
                <wp:lineTo x="21600" y="0"/>
                <wp:lineTo x="-121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2F0" w:rsidRPr="00F8042D" w:rsidRDefault="004B02F0" w:rsidP="0018194E">
      <w:pPr>
        <w:ind w:left="426" w:right="-851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 xml:space="preserve">Iata care era situatia site-ului în </w:t>
      </w:r>
      <w:r w:rsidRPr="004B02F0">
        <w:rPr>
          <w:color w:val="0070C0"/>
          <w:sz w:val="20"/>
        </w:rPr>
        <w:t>vara 2006</w:t>
      </w:r>
      <w:r>
        <w:rPr>
          <w:color w:val="7F7F7F" w:themeColor="text1" w:themeTint="80"/>
          <w:sz w:val="20"/>
        </w:rPr>
        <w:t>, când BTS-ul arata ca acum, adica câte 2 antene/sector, si cu TMA-ul bine vizibil…</w:t>
      </w:r>
    </w:p>
    <w:p w:rsidR="00453B9D" w:rsidRDefault="00453B9D"/>
    <w:p w:rsidR="00453B9D" w:rsidRDefault="00453B9D"/>
    <w:p w:rsidR="00F8042D" w:rsidRPr="00F8042D" w:rsidRDefault="00F8042D" w:rsidP="00F8042D"/>
    <w:p w:rsidR="00453B9D" w:rsidRDefault="00453B9D" w:rsidP="00F8042D"/>
    <w:sectPr w:rsidR="00453B9D" w:rsidSect="00FA435A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07A55"/>
    <w:rsid w:val="0018194E"/>
    <w:rsid w:val="001824F5"/>
    <w:rsid w:val="001A7B02"/>
    <w:rsid w:val="002043D0"/>
    <w:rsid w:val="00217126"/>
    <w:rsid w:val="00307C86"/>
    <w:rsid w:val="00324007"/>
    <w:rsid w:val="003E5E31"/>
    <w:rsid w:val="00405419"/>
    <w:rsid w:val="004144E3"/>
    <w:rsid w:val="00453B9D"/>
    <w:rsid w:val="004B02F0"/>
    <w:rsid w:val="005248E0"/>
    <w:rsid w:val="0058598B"/>
    <w:rsid w:val="005B60CB"/>
    <w:rsid w:val="005D7D8B"/>
    <w:rsid w:val="005E6A58"/>
    <w:rsid w:val="006568E7"/>
    <w:rsid w:val="00660547"/>
    <w:rsid w:val="00660E0C"/>
    <w:rsid w:val="00670F51"/>
    <w:rsid w:val="00773A1B"/>
    <w:rsid w:val="008B1BE8"/>
    <w:rsid w:val="008E66E6"/>
    <w:rsid w:val="00A270E1"/>
    <w:rsid w:val="00A778C6"/>
    <w:rsid w:val="00A913B8"/>
    <w:rsid w:val="00A93FE7"/>
    <w:rsid w:val="00AF609C"/>
    <w:rsid w:val="00B30F00"/>
    <w:rsid w:val="00B474A2"/>
    <w:rsid w:val="00C0788A"/>
    <w:rsid w:val="00D10829"/>
    <w:rsid w:val="00DA55D8"/>
    <w:rsid w:val="00DA6571"/>
    <w:rsid w:val="00E61943"/>
    <w:rsid w:val="00F15A98"/>
    <w:rsid w:val="00F54AF8"/>
    <w:rsid w:val="00F8042D"/>
    <w:rsid w:val="00FA435A"/>
    <w:rsid w:val="00FE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9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17</cp:revision>
  <dcterms:created xsi:type="dcterms:W3CDTF">2010-02-25T19:08:00Z</dcterms:created>
  <dcterms:modified xsi:type="dcterms:W3CDTF">2010-03-12T21:03:00Z</dcterms:modified>
</cp:coreProperties>
</file>