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F7" w:rsidRDefault="00287BBC" w:rsidP="008730F7">
      <w:pPr>
        <w:ind w:left="-284"/>
        <w:rPr>
          <w:shadow/>
          <w:noProof/>
          <w:color w:val="7030A0"/>
          <w:lang w:val="en-US" w:eastAsia="fr-FR"/>
        </w:rPr>
      </w:pPr>
      <w:r>
        <w:rPr>
          <w:shadow/>
          <w:noProof/>
          <w:color w:val="7030A0"/>
          <w:lang w:eastAsia="fr-FR"/>
        </w:rPr>
        <w:pict>
          <v:rect id="_x0000_s1047" style="position:absolute;left:0;text-align:left;margin-left:-39.5pt;margin-top:-17.45pt;width:555.15pt;height:37.5pt;z-index:-251590656" fillcolor="#f06" stroked="f" strokecolor="#f06">
            <v:fill r:id="rId7" o:title="noir)" opacity="23593f" o:opacity2="23593f" type="pattern"/>
            <v:textbox style="mso-next-textbox:#_x0000_s1047">
              <w:txbxContent>
                <w:p w:rsidR="008730F7" w:rsidRPr="00A309C6" w:rsidRDefault="00AD1E33" w:rsidP="008730F7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Piata Constitutiei</w:t>
                  </w:r>
                  <w:r w:rsidR="008730F7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8730F7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3087</w:t>
                  </w:r>
                </w:p>
              </w:txbxContent>
            </v:textbox>
          </v:rect>
        </w:pict>
      </w:r>
    </w:p>
    <w:p w:rsidR="008730F7" w:rsidRDefault="008730F7" w:rsidP="008730F7">
      <w:pPr>
        <w:ind w:left="-284"/>
        <w:rPr>
          <w:shadow/>
          <w:noProof/>
          <w:color w:val="7030A0"/>
          <w:lang w:val="en-US" w:eastAsia="fr-FR"/>
        </w:rPr>
      </w:pPr>
    </w:p>
    <w:p w:rsidR="008730F7" w:rsidRDefault="00F718DF" w:rsidP="008730F7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-1548130</wp:posOffset>
            </wp:positionH>
            <wp:positionV relativeFrom="paragraph">
              <wp:posOffset>19050</wp:posOffset>
            </wp:positionV>
            <wp:extent cx="1724025" cy="381000"/>
            <wp:effectExtent l="0" t="666750" r="0" b="64770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E33">
        <w:rPr>
          <w:shadow/>
          <w:noProof/>
          <w:color w:val="7030A0"/>
          <w:lang w:eastAsia="fr-FR"/>
        </w:rPr>
        <w:t>B-dul Unirii nr.7, sc.1</w:t>
      </w:r>
    </w:p>
    <w:p w:rsidR="008730F7" w:rsidRPr="001824F5" w:rsidRDefault="008730F7" w:rsidP="008730F7">
      <w:pPr>
        <w:ind w:left="-284"/>
        <w:rPr>
          <w:color w:val="7F7F7F" w:themeColor="text1" w:themeTint="80"/>
          <w:sz w:val="14"/>
          <w:lang w:val="ro-RO"/>
        </w:rPr>
      </w:pPr>
    </w:p>
    <w:p w:rsidR="008730F7" w:rsidRPr="00011A69" w:rsidRDefault="008730F7" w:rsidP="008730F7">
      <w:pPr>
        <w:rPr>
          <w:sz w:val="10"/>
          <w:lang w:val="en-US"/>
        </w:rPr>
      </w:pPr>
    </w:p>
    <w:p w:rsidR="008730F7" w:rsidRPr="00CC52AE" w:rsidRDefault="008730F7" w:rsidP="008730F7">
      <w:pPr>
        <w:ind w:left="426" w:right="-851"/>
        <w:rPr>
          <w:color w:val="7F7F7F" w:themeColor="text1" w:themeTint="80"/>
          <w:sz w:val="4"/>
          <w:lang w:val="en-US"/>
        </w:rPr>
      </w:pPr>
    </w:p>
    <w:tbl>
      <w:tblPr>
        <w:tblpPr w:leftFromText="141" w:rightFromText="141" w:vertAnchor="page" w:horzAnchor="page" w:tblpX="1759" w:tblpY="1936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2"/>
        <w:gridCol w:w="1975"/>
        <w:gridCol w:w="1199"/>
        <w:gridCol w:w="1331"/>
        <w:gridCol w:w="2157"/>
        <w:gridCol w:w="1701"/>
      </w:tblGrid>
      <w:tr w:rsidR="00AD1E33" w:rsidRPr="0020523E" w:rsidTr="00AD1E33">
        <w:trPr>
          <w:trHeight w:val="527"/>
        </w:trPr>
        <w:tc>
          <w:tcPr>
            <w:tcW w:w="1632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D1E33" w:rsidRPr="00437FAA" w:rsidRDefault="00AD1E33" w:rsidP="00AD1E3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97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D1E33" w:rsidRPr="00437FAA" w:rsidRDefault="00AD1E33" w:rsidP="00AD1E3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19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D1E33" w:rsidRPr="00437FAA" w:rsidRDefault="00AD1E33" w:rsidP="00AD1E3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33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D1E33" w:rsidRPr="00437FAA" w:rsidRDefault="00AD1E33" w:rsidP="00AD1E3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15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AD1E33" w:rsidRPr="00437FAA" w:rsidRDefault="00AD1E33" w:rsidP="00AD1E3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AD1E33" w:rsidRPr="00437FAA" w:rsidRDefault="00AD1E33" w:rsidP="00AD1E3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AD1E33" w:rsidRPr="005D7D8B" w:rsidTr="00AD1E33">
        <w:trPr>
          <w:trHeight w:val="709"/>
        </w:trPr>
        <w:tc>
          <w:tcPr>
            <w:tcW w:w="1632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AD1E33" w:rsidRPr="0020523E" w:rsidRDefault="00AD1E33" w:rsidP="00AD1E33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9</w:t>
            </w:r>
          </w:p>
        </w:tc>
        <w:tc>
          <w:tcPr>
            <w:tcW w:w="197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1E33" w:rsidRDefault="00AD1E33" w:rsidP="00AD1E33">
            <w:pPr>
              <w:ind w:left="-97" w:right="-68"/>
              <w:jc w:val="center"/>
              <w:rPr>
                <w:smallCaps/>
                <w:shadow/>
                <w:color w:val="984806" w:themeColor="accent6" w:themeShade="80"/>
                <w:sz w:val="28"/>
                <w:szCs w:val="26"/>
                <w:lang w:val="en-US"/>
              </w:rPr>
            </w:pPr>
            <w:r w:rsidRPr="00AD1E33">
              <w:rPr>
                <w:smallCaps/>
                <w:shadow/>
                <w:color w:val="984806" w:themeColor="accent6" w:themeShade="80"/>
                <w:sz w:val="28"/>
                <w:szCs w:val="26"/>
                <w:lang w:val="en-US"/>
              </w:rPr>
              <w:t xml:space="preserve">- </w:t>
            </w:r>
            <w:r>
              <w:rPr>
                <w:smallCaps/>
                <w:shadow/>
                <w:color w:val="984806" w:themeColor="accent6" w:themeShade="80"/>
                <w:sz w:val="28"/>
                <w:szCs w:val="26"/>
                <w:lang w:val="en-US"/>
              </w:rPr>
              <w:t xml:space="preserve"> </w:t>
            </w:r>
            <w:r w:rsidRPr="00AD1E33">
              <w:rPr>
                <w:smallCaps/>
                <w:shadow/>
                <w:color w:val="984806" w:themeColor="accent6" w:themeShade="80"/>
                <w:sz w:val="28"/>
                <w:szCs w:val="26"/>
                <w:lang w:val="en-US"/>
              </w:rPr>
              <w:t>Barred</w:t>
            </w:r>
            <w:r>
              <w:rPr>
                <w:smallCaps/>
                <w:shadow/>
                <w:color w:val="984806" w:themeColor="accent6" w:themeShade="80"/>
                <w:sz w:val="28"/>
                <w:szCs w:val="26"/>
                <w:lang w:val="en-US"/>
              </w:rPr>
              <w:t xml:space="preserve"> </w:t>
            </w:r>
            <w:r w:rsidRPr="00AD1E33">
              <w:rPr>
                <w:smallCaps/>
                <w:shadow/>
                <w:color w:val="984806" w:themeColor="accent6" w:themeShade="80"/>
                <w:sz w:val="28"/>
                <w:szCs w:val="26"/>
                <w:lang w:val="en-US"/>
              </w:rPr>
              <w:t xml:space="preserve"> </w:t>
            </w:r>
            <w:r>
              <w:rPr>
                <w:smallCaps/>
                <w:shadow/>
                <w:color w:val="984806" w:themeColor="accent6" w:themeShade="80"/>
                <w:sz w:val="28"/>
                <w:szCs w:val="26"/>
                <w:lang w:val="en-US"/>
              </w:rPr>
              <w:t>-</w:t>
            </w:r>
          </w:p>
          <w:p w:rsidR="00AD1E33" w:rsidRPr="006D0A51" w:rsidRDefault="00AD1E33" w:rsidP="00AD1E33">
            <w:pPr>
              <w:ind w:left="-97" w:right="-68"/>
              <w:jc w:val="center"/>
              <w:rPr>
                <w:rFonts w:ascii="Comic Sans MS" w:hAnsi="Comic Sans MS"/>
                <w:color w:val="B40049"/>
                <w:lang w:val="en-US"/>
              </w:rPr>
            </w:pPr>
            <w:r w:rsidRPr="006D0A51">
              <w:rPr>
                <w:smallCaps/>
                <w:shadow/>
                <w:color w:val="B40049"/>
                <w:sz w:val="14"/>
                <w:szCs w:val="26"/>
                <w:lang w:val="en-US"/>
              </w:rPr>
              <w:t>No CB</w:t>
            </w:r>
          </w:p>
        </w:tc>
        <w:tc>
          <w:tcPr>
            <w:tcW w:w="119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1E33" w:rsidRPr="0020523E" w:rsidRDefault="00AD1E33" w:rsidP="00AD1E33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42</w:t>
            </w:r>
          </w:p>
        </w:tc>
        <w:tc>
          <w:tcPr>
            <w:tcW w:w="133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1E33" w:rsidRPr="0020523E" w:rsidRDefault="00AD1E33" w:rsidP="00AD1E33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3087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15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1E33" w:rsidRPr="006F63FB" w:rsidRDefault="00AD1E33" w:rsidP="00AD1E33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AD1E33" w:rsidRPr="00AD1E33" w:rsidRDefault="00AD1E33" w:rsidP="00AD1E33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8598B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RAM 111 dBm</w:t>
            </w:r>
          </w:p>
          <w:p w:rsidR="00AD1E33" w:rsidRPr="00AF609C" w:rsidRDefault="00AD1E33" w:rsidP="00AD1E33">
            <w:pPr>
              <w:ind w:left="-97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 w:rsidRPr="0058598B">
              <w:rPr>
                <w:rFonts w:cstheme="minorHAnsi"/>
                <w:color w:val="7030A0"/>
                <w:sz w:val="20"/>
                <w:lang w:val="en-US"/>
              </w:rPr>
              <w:t xml:space="preserve">MB </w:t>
            </w:r>
            <w:r>
              <w:rPr>
                <w:rFonts w:cstheme="minorHAnsi"/>
                <w:color w:val="7030A0"/>
                <w:sz w:val="20"/>
                <w:lang w:val="en-US"/>
              </w:rPr>
              <w:t>1  |  RAR 2</w:t>
            </w:r>
          </w:p>
        </w:tc>
      </w:tr>
    </w:tbl>
    <w:p w:rsidR="00AD1E33" w:rsidRDefault="00AD1E33" w:rsidP="00CF0607">
      <w:pPr>
        <w:ind w:left="284" w:right="-1136"/>
        <w:rPr>
          <w:color w:val="7F7F7F" w:themeColor="text1" w:themeTint="80"/>
          <w:sz w:val="20"/>
        </w:rPr>
      </w:pPr>
    </w:p>
    <w:p w:rsidR="00561B33" w:rsidRPr="00327188" w:rsidRDefault="00561B33" w:rsidP="00561B33">
      <w:pPr>
        <w:ind w:left="284" w:right="-1136"/>
        <w:rPr>
          <w:color w:val="595959" w:themeColor="text1" w:themeTint="A6"/>
          <w:sz w:val="20"/>
        </w:rPr>
      </w:pPr>
      <w:r w:rsidRPr="00327188">
        <w:rPr>
          <w:color w:val="595959" w:themeColor="text1" w:themeTint="A6"/>
          <w:sz w:val="20"/>
        </w:rPr>
        <w:t xml:space="preserve">Este </w:t>
      </w:r>
      <w:r w:rsidR="006D0A51">
        <w:rPr>
          <w:color w:val="595959" w:themeColor="text1" w:themeTint="A6"/>
          <w:sz w:val="20"/>
        </w:rPr>
        <w:t xml:space="preserve">si </w:t>
      </w:r>
      <w:r w:rsidRPr="00327188">
        <w:rPr>
          <w:color w:val="595959" w:themeColor="text1" w:themeTint="A6"/>
          <w:sz w:val="20"/>
        </w:rPr>
        <w:t xml:space="preserve">normal sa aibe un microcell în Piata Constitutiei (destul de vechi, anterior anului 2005 oricum), dotat cu 4 TRX deci cu un RBS 2308 </w:t>
      </w:r>
      <w:r w:rsidR="00F718DF">
        <w:rPr>
          <w:color w:val="595959" w:themeColor="text1" w:themeTint="A6"/>
          <w:sz w:val="20"/>
        </w:rPr>
        <w:t>(</w:t>
      </w:r>
      <w:r w:rsidRPr="00327188">
        <w:rPr>
          <w:color w:val="595959" w:themeColor="text1" w:themeTint="A6"/>
          <w:sz w:val="20"/>
        </w:rPr>
        <w:t>v1</w:t>
      </w:r>
      <w:r w:rsidR="00F718DF">
        <w:rPr>
          <w:color w:val="595959" w:themeColor="text1" w:themeTint="A6"/>
          <w:sz w:val="20"/>
        </w:rPr>
        <w:t xml:space="preserve"> aici), cu un mic PBC</w:t>
      </w:r>
      <w:r w:rsidRPr="00327188">
        <w:rPr>
          <w:color w:val="595959" w:themeColor="text1" w:themeTint="A6"/>
          <w:sz w:val="20"/>
        </w:rPr>
        <w:t xml:space="preserve"> si bagat direct pe FO ; am impresia ca </w:t>
      </w:r>
      <w:r w:rsidR="00F718DF">
        <w:rPr>
          <w:color w:val="595959" w:themeColor="text1" w:themeTint="A6"/>
          <w:sz w:val="20"/>
        </w:rPr>
        <w:t>se poate</w:t>
      </w:r>
      <w:r w:rsidRPr="00327188">
        <w:rPr>
          <w:color w:val="595959" w:themeColor="text1" w:themeTint="A6"/>
          <w:sz w:val="20"/>
        </w:rPr>
        <w:t xml:space="preserve"> </w:t>
      </w:r>
      <w:r w:rsidR="00F718DF">
        <w:rPr>
          <w:color w:val="595959" w:themeColor="text1" w:themeTint="A6"/>
          <w:sz w:val="20"/>
        </w:rPr>
        <w:t>ca în trecut</w:t>
      </w:r>
      <w:r w:rsidR="00123F46">
        <w:rPr>
          <w:color w:val="595959" w:themeColor="text1" w:themeTint="A6"/>
          <w:sz w:val="20"/>
        </w:rPr>
        <w:t xml:space="preserve"> (în martie 2008 se era deja montajul actual, se vede într-o poza de pe Panoramio)</w:t>
      </w:r>
      <w:r w:rsidR="00F718DF">
        <w:rPr>
          <w:color w:val="595959" w:themeColor="text1" w:themeTint="A6"/>
          <w:sz w:val="20"/>
        </w:rPr>
        <w:t xml:space="preserve"> sa fi fost</w:t>
      </w:r>
      <w:r w:rsidR="00CB5655" w:rsidRPr="00327188">
        <w:rPr>
          <w:color w:val="595959" w:themeColor="text1" w:themeTint="A6"/>
          <w:sz w:val="20"/>
        </w:rPr>
        <w:t xml:space="preserve"> utilizata antena integrata, si </w:t>
      </w:r>
      <w:r w:rsidR="00F718DF">
        <w:rPr>
          <w:color w:val="595959" w:themeColor="text1" w:themeTint="A6"/>
          <w:sz w:val="20"/>
        </w:rPr>
        <w:t xml:space="preserve">ca doar </w:t>
      </w:r>
      <w:r w:rsidR="00CB5655" w:rsidRPr="00327188">
        <w:rPr>
          <w:color w:val="595959" w:themeColor="text1" w:themeTint="A6"/>
          <w:sz w:val="20"/>
        </w:rPr>
        <w:t>mai recent sa se fi montat mica antenuta Kathrein (frumos vopsita în maro, ca stâlpul), fiind vizibili pe acolo niste feederi deconectati - care intra sub caracasa.</w:t>
      </w:r>
    </w:p>
    <w:p w:rsidR="00327188" w:rsidRDefault="00327188" w:rsidP="00561B33">
      <w:pPr>
        <w:ind w:left="284" w:right="-1136"/>
        <w:rPr>
          <w:color w:val="7F7F7F" w:themeColor="text1" w:themeTint="80"/>
          <w:sz w:val="20"/>
        </w:rPr>
      </w:pPr>
    </w:p>
    <w:p w:rsidR="00327188" w:rsidRPr="00081A40" w:rsidRDefault="00327188" w:rsidP="00F718DF">
      <w:pPr>
        <w:pStyle w:val="Paragraphedeliste"/>
        <w:numPr>
          <w:ilvl w:val="0"/>
          <w:numId w:val="9"/>
        </w:numPr>
        <w:ind w:left="709" w:right="-1136" w:hanging="425"/>
        <w:rPr>
          <w:rFonts w:asciiTheme="minorHAnsi" w:hAnsiTheme="minorHAnsi" w:cstheme="minorHAnsi"/>
          <w:color w:val="7F7F7F" w:themeColor="text1" w:themeTint="80"/>
          <w:sz w:val="20"/>
          <w:lang w:val="fr-FR"/>
        </w:rPr>
      </w:pPr>
      <w:r w:rsidRPr="00081A40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Am mai monitorizat din intâmplare si un alt micro, amplasat pe Bdul. Unirea, spre Piata Unirii deci : este vorba de site-ul </w:t>
      </w:r>
      <w:r w:rsidRPr="000E2567">
        <w:rPr>
          <w:rFonts w:asciiTheme="minorHAnsi" w:hAnsiTheme="minorHAnsi" w:cstheme="minorHAnsi"/>
          <w:b/>
          <w:smallCaps/>
          <w:shadow/>
          <w:color w:val="009900"/>
          <w:sz w:val="20"/>
          <w:lang w:val="fr-FR"/>
        </w:rPr>
        <w:t>3010</w:t>
      </w:r>
      <w:r w:rsidR="00F718DF" w:rsidRPr="000E2567">
        <w:rPr>
          <w:rFonts w:asciiTheme="minorHAnsi" w:hAnsiTheme="minorHAnsi" w:cstheme="minorHAnsi"/>
          <w:b/>
          <w:smallCaps/>
          <w:shadow/>
          <w:color w:val="009900"/>
          <w:sz w:val="20"/>
          <w:lang w:val="fr-FR"/>
        </w:rPr>
        <w:t xml:space="preserve"> Unirii</w:t>
      </w:r>
      <w:r w:rsidR="00F718DF" w:rsidRPr="00081A40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 (</w:t>
      </w:r>
      <w:r w:rsidR="00F718DF" w:rsidRPr="006D0A51">
        <w:rPr>
          <w:rFonts w:asciiTheme="minorHAnsi" w:hAnsiTheme="minorHAnsi" w:cstheme="minorHAnsi"/>
          <w:i/>
          <w:smallCaps/>
          <w:color w:val="7F7F7F" w:themeColor="text1" w:themeTint="80"/>
          <w:sz w:val="20"/>
          <w:lang w:val="fr-FR"/>
        </w:rPr>
        <w:t>Barred</w:t>
      </w:r>
      <w:r w:rsidR="00F718DF" w:rsidRPr="00081A40">
        <w:rPr>
          <w:rFonts w:asciiTheme="minorHAnsi" w:hAnsiTheme="minorHAnsi" w:cstheme="minorHAnsi"/>
          <w:i/>
          <w:color w:val="7F7F7F" w:themeColor="text1" w:themeTint="80"/>
          <w:sz w:val="20"/>
          <w:lang w:val="fr-FR"/>
        </w:rPr>
        <w:t xml:space="preserve"> | BCCH 31, 11142/30101, RAR 7, MB0, 4 TRX</w:t>
      </w:r>
      <w:r w:rsidR="00F718DF" w:rsidRPr="00081A40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). Micro-urile din zona aceasta par deci sa fie mai toate </w:t>
      </w:r>
      <w:r w:rsidR="00F718DF" w:rsidRPr="006D0A51">
        <w:rPr>
          <w:rFonts w:asciiTheme="minorHAnsi" w:hAnsiTheme="minorHAnsi" w:cstheme="minorHAnsi"/>
          <w:smallCaps/>
          <w:color w:val="7F7F7F" w:themeColor="text1" w:themeTint="80"/>
          <w:sz w:val="20"/>
          <w:lang w:val="fr-FR"/>
        </w:rPr>
        <w:t>Barred</w:t>
      </w:r>
      <w:r w:rsidR="00F718DF" w:rsidRPr="00081A40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>, pentru a servi doar pentru comunicatii.</w:t>
      </w:r>
    </w:p>
    <w:p w:rsidR="00F718DF" w:rsidRDefault="00F718DF" w:rsidP="00F718DF">
      <w:pPr>
        <w:ind w:left="567" w:right="-1136"/>
        <w:rPr>
          <w:color w:val="7F7F7F" w:themeColor="text1" w:themeTint="80"/>
          <w:sz w:val="20"/>
        </w:rPr>
      </w:pPr>
    </w:p>
    <w:p w:rsidR="00123F46" w:rsidRDefault="00123F46" w:rsidP="00F718DF">
      <w:pPr>
        <w:ind w:left="567" w:right="-1136"/>
        <w:rPr>
          <w:color w:val="7F7F7F" w:themeColor="text1" w:themeTint="80"/>
          <w:sz w:val="20"/>
        </w:rPr>
      </w:pPr>
    </w:p>
    <w:p w:rsidR="00123F46" w:rsidRDefault="00123F46" w:rsidP="00F718DF">
      <w:pPr>
        <w:ind w:left="567" w:right="-1136"/>
        <w:rPr>
          <w:color w:val="7F7F7F" w:themeColor="text1" w:themeTint="80"/>
          <w:sz w:val="20"/>
        </w:rPr>
      </w:pPr>
    </w:p>
    <w:p w:rsidR="00123F46" w:rsidRDefault="00123F46" w:rsidP="00F718DF">
      <w:pPr>
        <w:ind w:left="567" w:right="-1136"/>
        <w:rPr>
          <w:color w:val="7F7F7F" w:themeColor="text1" w:themeTint="80"/>
          <w:sz w:val="20"/>
        </w:rPr>
      </w:pPr>
    </w:p>
    <w:p w:rsidR="00081A40" w:rsidRDefault="00081A40" w:rsidP="00F718DF">
      <w:pPr>
        <w:ind w:left="567" w:right="-1136"/>
        <w:rPr>
          <w:color w:val="595959" w:themeColor="text1" w:themeTint="A6"/>
          <w:sz w:val="20"/>
          <w:lang w:val="ro-RO"/>
        </w:rPr>
      </w:pPr>
    </w:p>
    <w:p w:rsidR="00081A40" w:rsidRDefault="00081A40" w:rsidP="00F718DF">
      <w:pPr>
        <w:ind w:left="567" w:right="-1136"/>
        <w:rPr>
          <w:color w:val="595959" w:themeColor="text1" w:themeTint="A6"/>
          <w:sz w:val="20"/>
          <w:lang w:val="ro-RO"/>
        </w:rPr>
      </w:pPr>
    </w:p>
    <w:p w:rsidR="00081A40" w:rsidRPr="00CF0607" w:rsidRDefault="00081A40" w:rsidP="00F718DF">
      <w:pPr>
        <w:ind w:left="567" w:right="-1136"/>
        <w:rPr>
          <w:color w:val="595959" w:themeColor="text1" w:themeTint="A6"/>
          <w:sz w:val="20"/>
          <w:lang w:val="ro-RO"/>
        </w:rPr>
      </w:pPr>
    </w:p>
    <w:p w:rsidR="008730F7" w:rsidRDefault="008730F7" w:rsidP="007B3126">
      <w:pPr>
        <w:ind w:left="-284"/>
        <w:rPr>
          <w:shadow/>
          <w:noProof/>
          <w:color w:val="7030A0"/>
          <w:lang w:eastAsia="fr-FR"/>
        </w:rPr>
      </w:pPr>
    </w:p>
    <w:p w:rsidR="002013AA" w:rsidRPr="0077283F" w:rsidRDefault="00287BBC" w:rsidP="002013AA">
      <w:pPr>
        <w:rPr>
          <w:sz w:val="28"/>
        </w:rPr>
      </w:pPr>
      <w:r w:rsidRPr="00287BBC">
        <w:rPr>
          <w:noProof/>
          <w:lang w:eastAsia="fr-FR"/>
        </w:rPr>
        <w:pict>
          <v:rect id="_x0000_s1049" style="position:absolute;left:0;text-align:left;margin-left:-30.5pt;margin-top:18pt;width:555.15pt;height:37.5pt;z-index:-251583488" fillcolor="#f06" stroked="f" strokecolor="#f06">
            <v:fill r:id="rId7" o:title="noir)" opacity="23593f" o:opacity2="23593f" type="pattern"/>
            <v:textbox style="mso-next-textbox:#_x0000_s1049">
              <w:txbxContent>
                <w:p w:rsidR="002013AA" w:rsidRPr="00CB0E9B" w:rsidRDefault="00A90DA3" w:rsidP="002013AA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Romtelecom Libertatii</w:t>
                  </w:r>
                  <w:r w:rsidR="002013AA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2013AA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2013A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BU</w:t>
                  </w:r>
                  <w:r w:rsidR="00F718D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045</w:t>
                  </w:r>
                  <w:r w:rsidR="002013A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2013AA" w:rsidRPr="0077283F" w:rsidRDefault="002013AA" w:rsidP="002013AA"/>
    <w:p w:rsidR="002013AA" w:rsidRPr="0077283F" w:rsidRDefault="002013AA" w:rsidP="002013AA"/>
    <w:p w:rsidR="002013AA" w:rsidRPr="00123F46" w:rsidRDefault="00123F46" w:rsidP="002013AA">
      <w:pPr>
        <w:rPr>
          <w:shadow/>
          <w:noProof/>
          <w:color w:val="7030A0"/>
          <w:lang w:val="ro-RO"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-1395730</wp:posOffset>
            </wp:positionH>
            <wp:positionV relativeFrom="paragraph">
              <wp:posOffset>134620</wp:posOffset>
            </wp:positionV>
            <wp:extent cx="1504950" cy="419100"/>
            <wp:effectExtent l="0" t="552450" r="0" b="53340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04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3AA" w:rsidRPr="00F718DF" w:rsidRDefault="00A90DA3" w:rsidP="00F718DF">
      <w:pPr>
        <w:ind w:left="-284" w:right="-851"/>
        <w:rPr>
          <w:shadow/>
          <w:color w:val="7030A0"/>
          <w:lang w:val="ro-RO"/>
        </w:rPr>
      </w:pPr>
      <w:r w:rsidRPr="00A90DA3">
        <w:rPr>
          <w:shadow/>
          <w:color w:val="7030A0"/>
          <w:lang w:val="ro-RO"/>
        </w:rPr>
        <w:t>Sediul Romtelecom, Piata Constitutiei</w:t>
      </w:r>
    </w:p>
    <w:p w:rsidR="002013AA" w:rsidRDefault="002013AA" w:rsidP="002013AA">
      <w:pPr>
        <w:ind w:right="-1136"/>
        <w:rPr>
          <w:color w:val="595959" w:themeColor="text1" w:themeTint="A6"/>
          <w:sz w:val="20"/>
          <w:lang w:val="ro-RO"/>
        </w:rPr>
      </w:pPr>
    </w:p>
    <w:p w:rsidR="00F718DF" w:rsidRDefault="00287BBC" w:rsidP="00CF0607">
      <w:pPr>
        <w:ind w:left="567" w:right="-1136"/>
        <w:rPr>
          <w:color w:val="595959" w:themeColor="text1" w:themeTint="A6"/>
          <w:sz w:val="20"/>
          <w:lang w:val="ro-RO"/>
        </w:rPr>
      </w:pPr>
      <w:r>
        <w:rPr>
          <w:noProof/>
          <w:color w:val="595959" w:themeColor="text1" w:themeTint="A6"/>
          <w:sz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4pt;margin-top:11.2pt;width:501.65pt;height:81.75pt;z-index:251736064;mso-width-relative:margin;mso-height-relative:margin" fillcolor="#0070c0" strokecolor="#0070c0">
            <v:fill r:id="rId7" o:title="noir)" opacity="10486f" color2="white [3212]" o:opacity2="10486f" type="pattern"/>
            <v:stroke dashstyle="dash"/>
            <v:textbox style="mso-next-textbox:#_x0000_s1052">
              <w:txbxContent>
                <w:p w:rsidR="00F718DF" w:rsidRDefault="00F718DF" w:rsidP="00F718DF">
                  <w:pPr>
                    <w:rPr>
                      <w:b/>
                      <w:bCs/>
                      <w:color w:val="FF0000"/>
                      <w:lang w:val="ro-RO"/>
                    </w:rPr>
                  </w:pPr>
                  <w:r>
                    <w:rPr>
                      <w:b/>
                      <w:bCs/>
                      <w:color w:val="C00000"/>
                      <w:lang w:val="ro-RO"/>
                    </w:rPr>
                    <w:t>BU0</w:t>
                  </w:r>
                  <w:r w:rsidR="00081A40">
                    <w:rPr>
                      <w:b/>
                      <w:bCs/>
                      <w:color w:val="C00000"/>
                      <w:lang w:val="ro-RO"/>
                    </w:rPr>
                    <w:t>45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</w:t>
                  </w:r>
                  <w:r w:rsidR="00081A40">
                    <w:rPr>
                      <w:b/>
                      <w:bCs/>
                      <w:color w:val="FF0000"/>
                      <w:lang w:val="ro-RO"/>
                    </w:rPr>
                    <w:t>ROMTELECOM LIBERTATII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</w:t>
                  </w:r>
                  <w:r w:rsidRPr="00D632A9">
                    <w:rPr>
                      <w:b/>
                      <w:bCs/>
                      <w:color w:val="C00000"/>
                      <w:lang w:val="ro-RO"/>
                    </w:rPr>
                    <w:t>|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Phase_1</w:t>
                  </w:r>
                </w:p>
                <w:p w:rsidR="00A90DA3" w:rsidRDefault="00F718DF" w:rsidP="00081A40">
                  <w:pPr>
                    <w:tabs>
                      <w:tab w:val="left" w:pos="4820"/>
                    </w:tabs>
                    <w:jc w:val="left"/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</w:pPr>
                  <w:r>
                    <w:rPr>
                      <w:sz w:val="6"/>
                      <w:lang w:val="ro-RO"/>
                    </w:rPr>
                    <w:br/>
                  </w: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A90DA3" w:rsidRPr="00A90DA3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>Civil works en</w:t>
                  </w:r>
                  <w:r w:rsidR="00A90DA3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>d</w:t>
                  </w:r>
                  <w:r w:rsidR="00A90DA3" w:rsidRPr="00A90DA3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 xml:space="preserve"> day</w:t>
                  </w:r>
                  <w:r w:rsidR="00A90DA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: 18 octombrie 1999</w:t>
                  </w:r>
                  <w:r w:rsidR="00A90DA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A90DA3" w:rsidRPr="00A90DA3">
                    <w:rPr>
                      <w:rFonts w:cstheme="minorHAnsi"/>
                      <w:color w:val="984806" w:themeColor="accent6" w:themeShade="80"/>
                      <w:sz w:val="18"/>
                      <w:szCs w:val="16"/>
                      <w:lang w:val="ro-RO"/>
                    </w:rPr>
                    <w:t>2x</w:t>
                  </w:r>
                  <w:r w:rsidR="00A90DA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</w:t>
                  </w:r>
                  <w:r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RBS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2202 cu 2/2/2 TRX</w:t>
                  </w:r>
                  <w:r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 C+/C+/C</w:t>
                  </w:r>
                  <w:r>
                    <w:rPr>
                      <w:rFonts w:ascii="Comic Sans MS" w:hAnsi="Comic Sans MS"/>
                      <w:color w:val="404040" w:themeColor="text1" w:themeTint="BF"/>
                      <w:sz w:val="16"/>
                      <w:szCs w:val="16"/>
                      <w:lang w:val="ro-RO"/>
                    </w:rPr>
                    <w:t>+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</w:t>
                  </w:r>
                  <w:r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 xml:space="preserve">| </w:t>
                  </w:r>
                  <w:r w:rsidR="00A90DA3"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>Room</w:t>
                  </w:r>
                </w:p>
                <w:p w:rsidR="00EC28A0" w:rsidRDefault="00A90DA3" w:rsidP="00081A40">
                  <w:pPr>
                    <w:tabs>
                      <w:tab w:val="left" w:pos="4820"/>
                    </w:tabs>
                    <w:jc w:val="left"/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081A40" w:rsidRPr="00081A40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>RF equip. install finishes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: 2 decembrie 1999 </w:t>
                  </w:r>
                  <w:r w:rsidR="00081A40"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ab/>
                  </w:r>
                  <w:r w:rsidR="00EC28A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EC28A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Antene  K </w:t>
                  </w:r>
                  <w:r w:rsidR="00EC28A0"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739</w:t>
                  </w:r>
                  <w:r w:rsidR="00EC28A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EC28A0"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494</w:t>
                  </w:r>
                  <w:r w:rsidR="00EC28A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|  Azimut 0 / 120 / 240°</w:t>
                  </w:r>
                </w:p>
                <w:p w:rsidR="00081A40" w:rsidRDefault="00EC28A0" w:rsidP="00081A40">
                  <w:pPr>
                    <w:ind w:left="4820" w:right="-136" w:hanging="4820"/>
                    <w:jc w:val="left"/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Site-ul a fost integrat în retea pe </w:t>
                  </w:r>
                  <w:r w:rsidR="00081A40"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  <w:t>12 Ianuarie</w:t>
                  </w:r>
                  <w:r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  <w:t xml:space="preserve"> 2000</w:t>
                  </w:r>
                  <w:r w:rsidR="00081A40">
                    <w:rPr>
                      <w:rFonts w:ascii="Comic Sans MS" w:hAnsi="Comic Sans MS"/>
                      <w:smallCaps/>
                      <w:shadow/>
                      <w:sz w:val="16"/>
                      <w:szCs w:val="16"/>
                      <w:lang w:val="ro-RO"/>
                    </w:rPr>
                    <w:tab/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MW 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de 0.3 catre BU053 Magazin Unirea, apoi MW catre BU001  </w:t>
                  </w:r>
                </w:p>
                <w:p w:rsidR="00F718DF" w:rsidRPr="00EC28A0" w:rsidRDefault="00081A40" w:rsidP="00081A40">
                  <w:pPr>
                    <w:ind w:left="4963" w:right="-136"/>
                    <w:jc w:val="left"/>
                    <w:rPr>
                      <w:rFonts w:ascii="Comic Sans MS" w:hAnsi="Comic Sans MS"/>
                      <w:smallCaps/>
                      <w:shadow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Palatul Telefoanelor, si de acolo FO catre</w:t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</w:t>
                  </w:r>
                  <w:r w:rsidR="00F718DF"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  <w:t>BSC Drumul Taberei</w:t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br/>
                  </w:r>
                </w:p>
                <w:p w:rsidR="00F718DF" w:rsidRPr="000B4BBF" w:rsidRDefault="00F718DF" w:rsidP="00F718DF">
                  <w:pPr>
                    <w:rPr>
                      <w:szCs w:val="18"/>
                      <w:lang w:val="ro-RO"/>
                    </w:rPr>
                  </w:pPr>
                </w:p>
              </w:txbxContent>
            </v:textbox>
          </v:shape>
        </w:pict>
      </w: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081A40" w:rsidRDefault="00A90DA3" w:rsidP="00081A40">
      <w:pPr>
        <w:ind w:left="284" w:right="-1136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>Nici nu stiam ca este vreun sediu RTC acolo în Piata Constitutiei, credeam ca am gresit eu de ID !</w:t>
      </w:r>
      <w:r w:rsidR="00081A40">
        <w:rPr>
          <w:color w:val="595959" w:themeColor="text1" w:themeTint="A6"/>
          <w:sz w:val="20"/>
          <w:lang w:val="ro-RO"/>
        </w:rPr>
        <w:t xml:space="preserve"> Avem deci aici o veche locatie Cosmorom, si care a fost swapuita de cei de la Cosmote destul de târziu, pentru ca în iulie 2008 înca era DCS only (LAC 7030) ; mi-am dat putin seama de asta vazând ca TMA-uri</w:t>
      </w:r>
      <w:r w:rsidR="006D0A51">
        <w:rPr>
          <w:color w:val="595959" w:themeColor="text1" w:themeTint="A6"/>
          <w:sz w:val="20"/>
          <w:lang w:val="ro-RO"/>
        </w:rPr>
        <w:t>le</w:t>
      </w:r>
      <w:r w:rsidR="00081A40">
        <w:rPr>
          <w:color w:val="595959" w:themeColor="text1" w:themeTint="A6"/>
          <w:sz w:val="20"/>
          <w:lang w:val="ro-RO"/>
        </w:rPr>
        <w:t xml:space="preserve"> Ericsson sunt cele de tip mai nou... In rest nimic prea special, are întradevar un vechi MW Ericsson de 0.3m care merge în zona Unirii Shopping Center (la site-ul, si ala istoric, de pe magazinul Unirea), si câte un Andrew conectat Dualband pe fiecare sector.</w:t>
      </w:r>
    </w:p>
    <w:p w:rsidR="00081A40" w:rsidRDefault="00123F46" w:rsidP="00123F46">
      <w:pPr>
        <w:ind w:right="-1136"/>
        <w:rPr>
          <w:color w:val="595959" w:themeColor="text1" w:themeTint="A6"/>
          <w:sz w:val="20"/>
          <w:lang w:val="ro-RO"/>
        </w:rPr>
      </w:pPr>
      <w:r>
        <w:rPr>
          <w:noProof/>
          <w:color w:val="595959" w:themeColor="text1" w:themeTint="A6"/>
          <w:sz w:val="20"/>
          <w:lang w:eastAsia="fr-FR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108585</wp:posOffset>
            </wp:positionV>
            <wp:extent cx="3959225" cy="1724025"/>
            <wp:effectExtent l="19050" t="0" r="3175" b="0"/>
            <wp:wrapTight wrapText="bothSides">
              <wp:wrapPolygon edited="0">
                <wp:start x="-104" y="0"/>
                <wp:lineTo x="-104" y="21481"/>
                <wp:lineTo x="21617" y="21481"/>
                <wp:lineTo x="21617" y="0"/>
                <wp:lineTo x="-104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F46" w:rsidRPr="006D0A51" w:rsidRDefault="00123F46" w:rsidP="00123F46">
      <w:pPr>
        <w:ind w:right="-1136"/>
        <w:rPr>
          <w:noProof/>
          <w:color w:val="595959" w:themeColor="text1" w:themeTint="A6"/>
          <w:sz w:val="28"/>
          <w:lang w:val="ro-RO" w:eastAsia="fr-FR"/>
        </w:rPr>
      </w:pPr>
    </w:p>
    <w:p w:rsidR="00081A40" w:rsidRPr="00CF0607" w:rsidRDefault="00123F46" w:rsidP="00081A40">
      <w:pPr>
        <w:ind w:left="284" w:right="-1136"/>
        <w:rPr>
          <w:color w:val="595959" w:themeColor="text1" w:themeTint="A6"/>
          <w:sz w:val="20"/>
          <w:lang w:val="ro-RO"/>
        </w:rPr>
      </w:pPr>
      <w:r>
        <w:rPr>
          <w:noProof/>
          <w:color w:val="595959" w:themeColor="text1" w:themeTint="A6"/>
          <w:sz w:val="20"/>
          <w:lang w:eastAsia="fr-FR"/>
        </w:rPr>
        <w:t xml:space="preserve">Aici o foarte slaba poza de pe Panoramio din iulie 2008, care arata vechea înfatisare a site-ului ; probabil cei de la Cosmote trecusera </w:t>
      </w:r>
      <w:r w:rsidR="006D0A51">
        <w:rPr>
          <w:noProof/>
          <w:color w:val="595959" w:themeColor="text1" w:themeTint="A6"/>
          <w:sz w:val="20"/>
          <w:lang w:eastAsia="fr-FR"/>
        </w:rPr>
        <w:t xml:space="preserve">si </w:t>
      </w:r>
      <w:r>
        <w:rPr>
          <w:noProof/>
          <w:color w:val="595959" w:themeColor="text1" w:themeTint="A6"/>
          <w:sz w:val="20"/>
          <w:lang w:eastAsia="fr-FR"/>
        </w:rPr>
        <w:t>pe aici pentru a adauga TMA-urie… Si îti mai pot spune ca în vara 2009 (26</w:t>
      </w:r>
      <w:r w:rsidR="006D0A51">
        <w:rPr>
          <w:noProof/>
          <w:color w:val="595959" w:themeColor="text1" w:themeTint="A6"/>
          <w:sz w:val="20"/>
          <w:lang w:eastAsia="fr-FR"/>
        </w:rPr>
        <w:t xml:space="preserve"> </w:t>
      </w:r>
      <w:r>
        <w:rPr>
          <w:noProof/>
          <w:color w:val="595959" w:themeColor="text1" w:themeTint="A6"/>
          <w:sz w:val="20"/>
          <w:lang w:eastAsia="fr-FR"/>
        </w:rPr>
        <w:t>iunie), site-ul fusese deja swapuit.</w:t>
      </w:r>
    </w:p>
    <w:p w:rsidR="00CF0607" w:rsidRPr="00CF0607" w:rsidRDefault="00CF0607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sectPr w:rsidR="00CF0607" w:rsidRPr="00CF0607" w:rsidSect="00A30890">
      <w:headerReference w:type="default" r:id="rId11"/>
      <w:pgSz w:w="11906" w:h="16838"/>
      <w:pgMar w:top="284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CF" w:rsidRDefault="002266CF" w:rsidP="00C46662">
      <w:pPr>
        <w:spacing w:line="240" w:lineRule="auto"/>
      </w:pPr>
      <w:r>
        <w:separator/>
      </w:r>
    </w:p>
  </w:endnote>
  <w:endnote w:type="continuationSeparator" w:id="0">
    <w:p w:rsidR="002266CF" w:rsidRDefault="002266CF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CF" w:rsidRDefault="002266CF" w:rsidP="00C46662">
      <w:pPr>
        <w:spacing w:line="240" w:lineRule="auto"/>
      </w:pPr>
      <w:r>
        <w:separator/>
      </w:r>
    </w:p>
  </w:footnote>
  <w:footnote w:type="continuationSeparator" w:id="0">
    <w:p w:rsidR="002266CF" w:rsidRDefault="002266CF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6_"/>
      </v:shape>
    </w:pict>
  </w:numPicBullet>
  <w:abstractNum w:abstractNumId="0">
    <w:nsid w:val="08E72B2A"/>
    <w:multiLevelType w:val="hybridMultilevel"/>
    <w:tmpl w:val="26DC1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D628E"/>
    <w:multiLevelType w:val="hybridMultilevel"/>
    <w:tmpl w:val="D45EC2AE"/>
    <w:lvl w:ilvl="0" w:tplc="01DCB566">
      <w:numFmt w:val="bullet"/>
      <w:lvlText w:val=""/>
      <w:lvlJc w:val="left"/>
      <w:pPr>
        <w:ind w:left="1287" w:hanging="360"/>
      </w:pPr>
      <w:rPr>
        <w:rFonts w:ascii="Wingdings" w:eastAsia="Times New Roman" w:hAnsi="Wingdings" w:cs="Arial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7E369B"/>
    <w:multiLevelType w:val="hybridMultilevel"/>
    <w:tmpl w:val="0ACA256C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72717"/>
    <w:multiLevelType w:val="hybridMultilevel"/>
    <w:tmpl w:val="AFFCDE50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95758"/>
    <w:multiLevelType w:val="hybridMultilevel"/>
    <w:tmpl w:val="AD7E6182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81A40"/>
    <w:rsid w:val="000A2E56"/>
    <w:rsid w:val="000C0EEA"/>
    <w:rsid w:val="000C1360"/>
    <w:rsid w:val="000D6F12"/>
    <w:rsid w:val="000E2567"/>
    <w:rsid w:val="001111EF"/>
    <w:rsid w:val="00123F46"/>
    <w:rsid w:val="00152447"/>
    <w:rsid w:val="00152D27"/>
    <w:rsid w:val="001738A8"/>
    <w:rsid w:val="0018627F"/>
    <w:rsid w:val="00190CFE"/>
    <w:rsid w:val="001C47E5"/>
    <w:rsid w:val="002013AA"/>
    <w:rsid w:val="00207943"/>
    <w:rsid w:val="00220D3F"/>
    <w:rsid w:val="002266CF"/>
    <w:rsid w:val="002546DB"/>
    <w:rsid w:val="002864BF"/>
    <w:rsid w:val="00287BBC"/>
    <w:rsid w:val="0029590B"/>
    <w:rsid w:val="002A113E"/>
    <w:rsid w:val="002B1139"/>
    <w:rsid w:val="002C35D6"/>
    <w:rsid w:val="002D68D6"/>
    <w:rsid w:val="00327188"/>
    <w:rsid w:val="00390967"/>
    <w:rsid w:val="003F752A"/>
    <w:rsid w:val="004144E3"/>
    <w:rsid w:val="004154CB"/>
    <w:rsid w:val="00416DCB"/>
    <w:rsid w:val="00427780"/>
    <w:rsid w:val="00437003"/>
    <w:rsid w:val="0043761E"/>
    <w:rsid w:val="00453B9D"/>
    <w:rsid w:val="00476A28"/>
    <w:rsid w:val="004837E9"/>
    <w:rsid w:val="004F4CB6"/>
    <w:rsid w:val="00504221"/>
    <w:rsid w:val="00504E1F"/>
    <w:rsid w:val="00512BAF"/>
    <w:rsid w:val="0052205E"/>
    <w:rsid w:val="00546FBD"/>
    <w:rsid w:val="00561B33"/>
    <w:rsid w:val="005736DB"/>
    <w:rsid w:val="0058598B"/>
    <w:rsid w:val="005A4C39"/>
    <w:rsid w:val="005A6D1A"/>
    <w:rsid w:val="005B3FEE"/>
    <w:rsid w:val="005B5B34"/>
    <w:rsid w:val="005C1071"/>
    <w:rsid w:val="005E6A58"/>
    <w:rsid w:val="005F0393"/>
    <w:rsid w:val="005F5907"/>
    <w:rsid w:val="006107E0"/>
    <w:rsid w:val="00646C80"/>
    <w:rsid w:val="006471CD"/>
    <w:rsid w:val="00653CE5"/>
    <w:rsid w:val="0066522E"/>
    <w:rsid w:val="006656E5"/>
    <w:rsid w:val="00670A09"/>
    <w:rsid w:val="0068616F"/>
    <w:rsid w:val="006B4C25"/>
    <w:rsid w:val="006C7735"/>
    <w:rsid w:val="006D0A51"/>
    <w:rsid w:val="006D5D38"/>
    <w:rsid w:val="006F19BD"/>
    <w:rsid w:val="007465FF"/>
    <w:rsid w:val="0077283F"/>
    <w:rsid w:val="00773A1B"/>
    <w:rsid w:val="007B002B"/>
    <w:rsid w:val="007B3126"/>
    <w:rsid w:val="007C0C0D"/>
    <w:rsid w:val="007C2E03"/>
    <w:rsid w:val="008417D7"/>
    <w:rsid w:val="00852F3A"/>
    <w:rsid w:val="00867FEC"/>
    <w:rsid w:val="00870813"/>
    <w:rsid w:val="008730F7"/>
    <w:rsid w:val="008B1BE8"/>
    <w:rsid w:val="008B29B2"/>
    <w:rsid w:val="008C6D9A"/>
    <w:rsid w:val="00952BD5"/>
    <w:rsid w:val="009D2E46"/>
    <w:rsid w:val="00A04142"/>
    <w:rsid w:val="00A270E1"/>
    <w:rsid w:val="00A30890"/>
    <w:rsid w:val="00A37915"/>
    <w:rsid w:val="00A45F8A"/>
    <w:rsid w:val="00A46C97"/>
    <w:rsid w:val="00A76143"/>
    <w:rsid w:val="00A778C6"/>
    <w:rsid w:val="00A90DA3"/>
    <w:rsid w:val="00A92A1C"/>
    <w:rsid w:val="00A946E4"/>
    <w:rsid w:val="00AB1671"/>
    <w:rsid w:val="00AD1E33"/>
    <w:rsid w:val="00B00B85"/>
    <w:rsid w:val="00B30CF1"/>
    <w:rsid w:val="00B3528E"/>
    <w:rsid w:val="00B36624"/>
    <w:rsid w:val="00BA6680"/>
    <w:rsid w:val="00BD18AC"/>
    <w:rsid w:val="00BE6717"/>
    <w:rsid w:val="00BF54AB"/>
    <w:rsid w:val="00BF6123"/>
    <w:rsid w:val="00C1788B"/>
    <w:rsid w:val="00C46662"/>
    <w:rsid w:val="00C64787"/>
    <w:rsid w:val="00C777E1"/>
    <w:rsid w:val="00C87F18"/>
    <w:rsid w:val="00CB0E9B"/>
    <w:rsid w:val="00CB5655"/>
    <w:rsid w:val="00CC52AE"/>
    <w:rsid w:val="00CF0607"/>
    <w:rsid w:val="00D0022D"/>
    <w:rsid w:val="00D2347C"/>
    <w:rsid w:val="00D44814"/>
    <w:rsid w:val="00D7579C"/>
    <w:rsid w:val="00D772E3"/>
    <w:rsid w:val="00D92FCD"/>
    <w:rsid w:val="00DC73CF"/>
    <w:rsid w:val="00DD7785"/>
    <w:rsid w:val="00E04819"/>
    <w:rsid w:val="00E06252"/>
    <w:rsid w:val="00E61943"/>
    <w:rsid w:val="00E70DCD"/>
    <w:rsid w:val="00E8639A"/>
    <w:rsid w:val="00E97672"/>
    <w:rsid w:val="00EC28A0"/>
    <w:rsid w:val="00ED404A"/>
    <w:rsid w:val="00EE109F"/>
    <w:rsid w:val="00F15A98"/>
    <w:rsid w:val="00F16760"/>
    <w:rsid w:val="00F32B4C"/>
    <w:rsid w:val="00F54AF8"/>
    <w:rsid w:val="00F718DF"/>
    <w:rsid w:val="00F806F3"/>
    <w:rsid w:val="00F92EFA"/>
    <w:rsid w:val="00FA7F00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60</cp:revision>
  <dcterms:created xsi:type="dcterms:W3CDTF">2010-02-25T19:52:00Z</dcterms:created>
  <dcterms:modified xsi:type="dcterms:W3CDTF">2010-03-12T21:01:00Z</dcterms:modified>
</cp:coreProperties>
</file>