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7" w:rsidRDefault="008730F7" w:rsidP="008730F7">
      <w:pPr>
        <w:ind w:left="-284"/>
        <w:rPr>
          <w:shadow/>
          <w:noProof/>
          <w:color w:val="7030A0"/>
          <w:lang w:val="en-US" w:eastAsia="fr-FR"/>
        </w:rPr>
      </w:pPr>
    </w:p>
    <w:p w:rsidR="008730F7" w:rsidRDefault="008730F7" w:rsidP="008730F7">
      <w:pPr>
        <w:ind w:left="-284"/>
        <w:rPr>
          <w:shadow/>
          <w:noProof/>
          <w:color w:val="7030A0"/>
          <w:lang w:val="en-US" w:eastAsia="fr-FR"/>
        </w:rPr>
      </w:pPr>
    </w:p>
    <w:p w:rsidR="008730F7" w:rsidRPr="006F63FB" w:rsidRDefault="003152F8" w:rsidP="00300B65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pict>
          <v:rect id="_x0000_s1047" style="position:absolute;left:0;text-align:left;margin-left:-27.5pt;margin-top:-48.35pt;width:555.15pt;height:37.5pt;z-index:-251657216" fillcolor="#f06" stroked="f" strokecolor="#f06">
            <v:fill r:id="rId7" o:title="noir)" opacity="23593f" o:opacity2="23593f" type="pattern"/>
            <v:textbox style="mso-next-textbox:#_x0000_s1047">
              <w:txbxContent>
                <w:p w:rsidR="008730F7" w:rsidRPr="00A309C6" w:rsidRDefault="00300B65" w:rsidP="008730F7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Kogalniceanu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8730F7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55</w:t>
                  </w:r>
                </w:p>
              </w:txbxContent>
            </v:textbox>
          </v:rect>
        </w:pict>
      </w:r>
      <w:r w:rsidR="008730F7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B65" w:rsidRPr="00300B65">
        <w:rPr>
          <w:shadow/>
          <w:noProof/>
          <w:color w:val="7030A0"/>
          <w:lang w:val="en-US" w:eastAsia="fr-FR"/>
        </w:rPr>
        <w:t xml:space="preserve">Str. Vasile Pirvan nr. </w:t>
      </w:r>
      <w:r w:rsidR="00300B65">
        <w:rPr>
          <w:shadow/>
          <w:noProof/>
          <w:color w:val="7030A0"/>
          <w:lang w:val="en-US" w:eastAsia="fr-FR"/>
        </w:rPr>
        <w:t>2-4</w:t>
      </w:r>
    </w:p>
    <w:p w:rsidR="008730F7" w:rsidRDefault="008730F7" w:rsidP="008730F7">
      <w:pPr>
        <w:ind w:left="-284"/>
        <w:rPr>
          <w:color w:val="7F7F7F" w:themeColor="text1" w:themeTint="80"/>
          <w:sz w:val="14"/>
          <w:lang w:val="ro-RO"/>
        </w:rPr>
      </w:pPr>
    </w:p>
    <w:p w:rsidR="00300B65" w:rsidRPr="001824F5" w:rsidRDefault="00300B65" w:rsidP="008730F7">
      <w:pPr>
        <w:ind w:left="-284"/>
        <w:rPr>
          <w:color w:val="7F7F7F" w:themeColor="text1" w:themeTint="80"/>
          <w:sz w:val="14"/>
          <w:lang w:val="ro-RO"/>
        </w:rPr>
      </w:pPr>
    </w:p>
    <w:p w:rsidR="008730F7" w:rsidRPr="00011A69" w:rsidRDefault="008730F7" w:rsidP="008730F7">
      <w:pPr>
        <w:rPr>
          <w:sz w:val="10"/>
          <w:lang w:val="en-US"/>
        </w:rPr>
      </w:pPr>
    </w:p>
    <w:tbl>
      <w:tblPr>
        <w:tblpPr w:leftFromText="141" w:rightFromText="141" w:vertAnchor="page" w:horzAnchor="page" w:tblpX="1773" w:tblpY="199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1975"/>
        <w:gridCol w:w="1199"/>
        <w:gridCol w:w="1331"/>
        <w:gridCol w:w="1943"/>
        <w:gridCol w:w="1843"/>
      </w:tblGrid>
      <w:tr w:rsidR="00300B65" w:rsidRPr="00300B65" w:rsidTr="00FB53B1">
        <w:trPr>
          <w:trHeight w:val="527"/>
        </w:trPr>
        <w:tc>
          <w:tcPr>
            <w:tcW w:w="1702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00B65" w:rsidRPr="00437FAA" w:rsidRDefault="00300B65" w:rsidP="00300B6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300B65" w:rsidRPr="00300B65" w:rsidTr="00FB53B1">
        <w:trPr>
          <w:trHeight w:val="541"/>
        </w:trPr>
        <w:tc>
          <w:tcPr>
            <w:tcW w:w="1702" w:type="dxa"/>
            <w:tcBorders>
              <w:top w:val="double" w:sz="4" w:space="0" w:color="FF0000"/>
              <w:left w:val="single" w:sz="4" w:space="0" w:color="009900"/>
              <w:bottom w:val="single" w:sz="6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00B65" w:rsidRPr="0020523E" w:rsidRDefault="00300B65" w:rsidP="00300B65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</w:t>
            </w:r>
          </w:p>
        </w:tc>
        <w:tc>
          <w:tcPr>
            <w:tcW w:w="1975" w:type="dxa"/>
            <w:tcBorders>
              <w:top w:val="double" w:sz="4" w:space="0" w:color="FF000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300B65" w:rsidRPr="0020523E" w:rsidRDefault="00300B65" w:rsidP="00300B65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Parcul Izvor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00B65" w:rsidRPr="0020523E" w:rsidRDefault="00300B65" w:rsidP="00300B65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Pr="0020523E" w:rsidRDefault="00300B65" w:rsidP="00300B6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1055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94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Pr="006F63FB" w:rsidRDefault="00300B65" w:rsidP="00300B65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300B65" w:rsidRDefault="00300B65" w:rsidP="00300B65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300B65" w:rsidRPr="00300B65" w:rsidRDefault="00300B65" w:rsidP="00300B65">
            <w:pPr>
              <w:ind w:left="-97"/>
              <w:jc w:val="center"/>
              <w:rPr>
                <w:rFonts w:ascii="Comic Sans MS" w:hAnsi="Comic Sans MS"/>
                <w:sz w:val="8"/>
                <w:lang w:val="en-US"/>
              </w:rPr>
            </w:pPr>
          </w:p>
          <w:p w:rsidR="00300B65" w:rsidRPr="00AF609C" w:rsidRDefault="00300B65" w:rsidP="00300B65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2Ter  |  MB </w:t>
            </w:r>
            <w:r>
              <w:rPr>
                <w:rFonts w:cstheme="minorHAnsi"/>
                <w:color w:val="7030A0"/>
                <w:sz w:val="20"/>
                <w:lang w:val="en-US"/>
              </w:rPr>
              <w:t>1</w:t>
            </w:r>
          </w:p>
        </w:tc>
      </w:tr>
      <w:tr w:rsidR="00300B65" w:rsidTr="00FB53B1">
        <w:trPr>
          <w:trHeight w:val="555"/>
        </w:trPr>
        <w:tc>
          <w:tcPr>
            <w:tcW w:w="1702" w:type="dxa"/>
            <w:tcBorders>
              <w:top w:val="single" w:sz="6" w:space="0" w:color="009900"/>
              <w:left w:val="single" w:sz="4" w:space="0" w:color="009900"/>
              <w:bottom w:val="single" w:sz="12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00B65" w:rsidRPr="00300B65" w:rsidRDefault="00300B65" w:rsidP="00300B65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 w:rsidRPr="00300B65">
              <w:rPr>
                <w:rFonts w:ascii="Comic Sans MS" w:hAnsi="Comic Sans MS"/>
                <w:color w:val="009900"/>
                <w:sz w:val="32"/>
                <w:lang w:val="en-US"/>
              </w:rPr>
              <w:t>9</w:t>
            </w:r>
          </w:p>
        </w:tc>
        <w:tc>
          <w:tcPr>
            <w:tcW w:w="1975" w:type="dxa"/>
            <w:tcBorders>
              <w:top w:val="single" w:sz="6" w:space="0" w:color="0099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300B65" w:rsidRPr="00300B65" w:rsidRDefault="00300B65" w:rsidP="00300B65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Eroilor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Pr="00300B65" w:rsidRDefault="00300B65" w:rsidP="00300B65">
            <w:pPr>
              <w:ind w:left="-97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300B65" w:rsidRDefault="00300B65" w:rsidP="00300B6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10553</w:t>
            </w:r>
          </w:p>
        </w:tc>
        <w:tc>
          <w:tcPr>
            <w:tcW w:w="1943" w:type="dxa"/>
            <w:tcBorders>
              <w:top w:val="single" w:sz="4" w:space="0" w:color="0099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300B65" w:rsidRDefault="00300B65" w:rsidP="00300B65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12" w:space="0" w:color="009900"/>
              <w:right w:val="single" w:sz="4" w:space="0" w:color="009900"/>
            </w:tcBorders>
            <w:vAlign w:val="center"/>
          </w:tcPr>
          <w:p w:rsidR="00300B65" w:rsidRDefault="00300B65" w:rsidP="00300B65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  <w:tr w:rsidR="00300B65" w:rsidTr="00FB53B1">
        <w:trPr>
          <w:trHeight w:val="555"/>
        </w:trPr>
        <w:tc>
          <w:tcPr>
            <w:tcW w:w="1702" w:type="dxa"/>
            <w:tcBorders>
              <w:top w:val="single" w:sz="12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00B65" w:rsidRPr="003F23D4" w:rsidRDefault="00300B65" w:rsidP="00300B65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651</w:t>
            </w:r>
          </w:p>
        </w:tc>
        <w:tc>
          <w:tcPr>
            <w:tcW w:w="1975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Pr="00433B91" w:rsidRDefault="00300B65" w:rsidP="00300B65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-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Default="00300B65" w:rsidP="00300B65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Default="00300B65" w:rsidP="00300B65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10557</w:t>
            </w:r>
          </w:p>
        </w:tc>
        <w:tc>
          <w:tcPr>
            <w:tcW w:w="1943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00B65" w:rsidRPr="00A309C6" w:rsidRDefault="00300B65" w:rsidP="00300B65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00B65" w:rsidRDefault="00300B65" w:rsidP="00300B65">
            <w:pPr>
              <w:ind w:left="-97"/>
              <w:jc w:val="center"/>
              <w:rPr>
                <w:rFonts w:ascii="Comic Sans MS" w:hAnsi="Comic Sans M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 dBm</w:t>
            </w:r>
          </w:p>
        </w:tc>
      </w:tr>
    </w:tbl>
    <w:p w:rsidR="008730F7" w:rsidRPr="00CC52AE" w:rsidRDefault="008730F7" w:rsidP="008730F7">
      <w:pPr>
        <w:ind w:left="426" w:right="-851"/>
        <w:rPr>
          <w:color w:val="7F7F7F" w:themeColor="text1" w:themeTint="80"/>
          <w:sz w:val="4"/>
          <w:lang w:val="en-US"/>
        </w:rPr>
      </w:pPr>
    </w:p>
    <w:p w:rsidR="002E11EA" w:rsidRDefault="002E11EA" w:rsidP="00300B65">
      <w:pPr>
        <w:ind w:left="284" w:right="-1136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117475</wp:posOffset>
            </wp:positionV>
            <wp:extent cx="2238375" cy="2114550"/>
            <wp:effectExtent l="19050" t="0" r="9525" b="0"/>
            <wp:wrapTight wrapText="bothSides">
              <wp:wrapPolygon edited="0">
                <wp:start x="-184" y="0"/>
                <wp:lineTo x="-184" y="21405"/>
                <wp:lineTo x="21692" y="21405"/>
                <wp:lineTo x="21692" y="0"/>
                <wp:lineTo x="-184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B65" w:rsidRDefault="00300B65" w:rsidP="00300B65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Probabil si a</w:t>
      </w:r>
      <w:r w:rsidR="008919D8">
        <w:rPr>
          <w:color w:val="7F7F7F" w:themeColor="text1" w:themeTint="80"/>
          <w:sz w:val="20"/>
        </w:rPr>
        <w:t>ici</w:t>
      </w:r>
      <w:r>
        <w:rPr>
          <w:color w:val="7F7F7F" w:themeColor="text1" w:themeTint="80"/>
          <w:sz w:val="20"/>
        </w:rPr>
        <w:t xml:space="preserve"> avem de-a face cu o antichitate a celor de la Mobifon, din </w:t>
      </w:r>
      <w:r w:rsidR="005F0393" w:rsidRPr="005F0393">
        <w:rPr>
          <w:smallCaps/>
          <w:shadow/>
          <w:color w:val="7030A0"/>
          <w:sz w:val="20"/>
        </w:rPr>
        <w:t>1997</w:t>
      </w:r>
      <w:r w:rsidR="005F0393">
        <w:rPr>
          <w:color w:val="7F7F7F" w:themeColor="text1" w:themeTint="80"/>
          <w:sz w:val="20"/>
        </w:rPr>
        <w:t> </w:t>
      </w:r>
      <w:r>
        <w:rPr>
          <w:color w:val="7F7F7F" w:themeColor="text1" w:themeTint="80"/>
          <w:sz w:val="20"/>
        </w:rPr>
        <w:t xml:space="preserve">sau echivalent ; spun asta pentru ca presupun ca site-urile din gama 10xx (în cazul Orange cele cu ID pâna pe la </w:t>
      </w:r>
      <w:r w:rsidR="00FB53B1">
        <w:rPr>
          <w:color w:val="7F7F7F" w:themeColor="text1" w:themeTint="80"/>
          <w:sz w:val="20"/>
        </w:rPr>
        <w:t>150</w:t>
      </w:r>
      <w:r>
        <w:rPr>
          <w:color w:val="7F7F7F" w:themeColor="text1" w:themeTint="80"/>
          <w:sz w:val="20"/>
        </w:rPr>
        <w:t>) sunt site-uri care au fost lansate la începuturile retelei</w:t>
      </w:r>
      <w:r w:rsidR="00FB53B1">
        <w:rPr>
          <w:color w:val="7F7F7F" w:themeColor="text1" w:themeTint="80"/>
          <w:sz w:val="20"/>
        </w:rPr>
        <w:t>, în 1997.</w:t>
      </w:r>
    </w:p>
    <w:p w:rsidR="00FB53B1" w:rsidRDefault="00FB53B1" w:rsidP="00300B65">
      <w:pPr>
        <w:ind w:left="284" w:right="-1136"/>
        <w:rPr>
          <w:color w:val="7F7F7F" w:themeColor="text1" w:themeTint="80"/>
          <w:sz w:val="20"/>
        </w:rPr>
      </w:pPr>
    </w:p>
    <w:p w:rsidR="00FB53B1" w:rsidRPr="005F5907" w:rsidRDefault="00FB53B1" w:rsidP="00300B65">
      <w:pPr>
        <w:ind w:left="284" w:right="-1136"/>
        <w:rPr>
          <w:color w:val="595959" w:themeColor="text1" w:themeTint="A6"/>
          <w:sz w:val="20"/>
          <w:lang w:val="ro-RO"/>
        </w:rPr>
      </w:pPr>
      <w:r>
        <w:rPr>
          <w:color w:val="7F7F7F" w:themeColor="text1" w:themeTint="80"/>
          <w:sz w:val="20"/>
        </w:rPr>
        <w:t>Legat de denumirea site-ului, e amuzant ca la VDF toate site-urile din zona se cheama Kogalniceanu (am scris 3 site-uri în seara asta, si toate se chem</w:t>
      </w:r>
      <w:r w:rsidR="008919D8">
        <w:rPr>
          <w:color w:val="7F7F7F" w:themeColor="text1" w:themeTint="80"/>
          <w:sz w:val="20"/>
        </w:rPr>
        <w:t>a</w:t>
      </w:r>
      <w:r>
        <w:rPr>
          <w:color w:val="7F7F7F" w:themeColor="text1" w:themeTint="80"/>
          <w:sz w:val="20"/>
        </w:rPr>
        <w:t xml:space="preserve">u </w:t>
      </w:r>
      <w:r w:rsidR="008919D8">
        <w:rPr>
          <w:color w:val="7F7F7F" w:themeColor="text1" w:themeTint="80"/>
          <w:sz w:val="20"/>
        </w:rPr>
        <w:t>la fel</w:t>
      </w:r>
      <w:r>
        <w:rPr>
          <w:color w:val="7F7F7F" w:themeColor="text1" w:themeTint="80"/>
          <w:sz w:val="20"/>
        </w:rPr>
        <w:t xml:space="preserve">). E bine ca busola pare sa fie ceva mai bine calibrata aici, însa locatia afisata </w:t>
      </w:r>
      <w:r w:rsidRPr="00FB53B1">
        <w:rPr>
          <w:smallCaps/>
          <w:color w:val="7F7F7F" w:themeColor="text1" w:themeTint="80"/>
          <w:sz w:val="20"/>
        </w:rPr>
        <w:t>Eroilor</w:t>
      </w:r>
      <w:r>
        <w:rPr>
          <w:color w:val="7F7F7F" w:themeColor="text1" w:themeTint="80"/>
          <w:sz w:val="20"/>
        </w:rPr>
        <w:t xml:space="preserve"> este putin aiurea</w:t>
      </w:r>
      <w:r w:rsidR="008919D8">
        <w:rPr>
          <w:color w:val="7F7F7F" w:themeColor="text1" w:themeTint="80"/>
          <w:sz w:val="20"/>
        </w:rPr>
        <w:t xml:space="preserve"> (prea departe)</w:t>
      </w:r>
      <w:r>
        <w:rPr>
          <w:color w:val="7F7F7F" w:themeColor="text1" w:themeTint="80"/>
          <w:sz w:val="20"/>
        </w:rPr>
        <w:t>, poate ar fi fost mai bine daca afisau Piata Operei sau ceva de genul… stiu eu… ?</w:t>
      </w:r>
    </w:p>
    <w:p w:rsidR="00504E1F" w:rsidRDefault="00504E1F" w:rsidP="00300B65">
      <w:pPr>
        <w:ind w:left="284" w:right="-851"/>
        <w:rPr>
          <w:color w:val="595959" w:themeColor="text1" w:themeTint="A6"/>
          <w:sz w:val="20"/>
          <w:lang w:val="ro-RO"/>
        </w:rPr>
      </w:pPr>
    </w:p>
    <w:p w:rsidR="00300B65" w:rsidRDefault="00300B65" w:rsidP="00300B65">
      <w:pPr>
        <w:ind w:left="284" w:right="-851"/>
        <w:rPr>
          <w:color w:val="595959" w:themeColor="text1" w:themeTint="A6"/>
          <w:sz w:val="20"/>
          <w:lang w:val="ro-RO"/>
        </w:rPr>
      </w:pPr>
    </w:p>
    <w:p w:rsidR="00300B65" w:rsidRDefault="00300B65" w:rsidP="00300B65">
      <w:pPr>
        <w:ind w:left="284" w:right="-851"/>
        <w:rPr>
          <w:color w:val="595959" w:themeColor="text1" w:themeTint="A6"/>
          <w:sz w:val="20"/>
          <w:lang w:val="ro-RO"/>
        </w:rPr>
      </w:pPr>
    </w:p>
    <w:p w:rsidR="004550B2" w:rsidRDefault="004550B2" w:rsidP="00300B65">
      <w:pPr>
        <w:ind w:left="284" w:right="-851"/>
        <w:rPr>
          <w:color w:val="595959" w:themeColor="text1" w:themeTint="A6"/>
          <w:sz w:val="20"/>
          <w:lang w:val="ro-RO"/>
        </w:rPr>
      </w:pPr>
    </w:p>
    <w:p w:rsidR="004550B2" w:rsidRDefault="004550B2" w:rsidP="00300B65">
      <w:pPr>
        <w:ind w:left="284" w:right="-851"/>
        <w:rPr>
          <w:color w:val="595959" w:themeColor="text1" w:themeTint="A6"/>
          <w:sz w:val="20"/>
          <w:lang w:val="ro-RO"/>
        </w:rPr>
      </w:pPr>
    </w:p>
    <w:p w:rsidR="00300B65" w:rsidRDefault="000737B7" w:rsidP="00300B65">
      <w:pPr>
        <w:ind w:left="284" w:right="-851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53340</wp:posOffset>
            </wp:positionV>
            <wp:extent cx="4667250" cy="1924050"/>
            <wp:effectExtent l="19050" t="0" r="0" b="0"/>
            <wp:wrapTight wrapText="bothSides">
              <wp:wrapPolygon edited="0">
                <wp:start x="-88" y="0"/>
                <wp:lineTo x="-88" y="21386"/>
                <wp:lineTo x="21600" y="21386"/>
                <wp:lineTo x="21600" y="0"/>
                <wp:lineTo x="-8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300" w:rsidRPr="00701300">
        <w:rPr>
          <w:color w:val="7F7F7F" w:themeColor="text1" w:themeTint="80"/>
          <w:sz w:val="20"/>
          <w:lang w:val="ro-RO"/>
        </w:rPr>
        <w:t>Iata cum statea situatia în</w:t>
      </w:r>
      <w:r w:rsidR="00701300" w:rsidRPr="00701300">
        <w:rPr>
          <w:color w:val="262626" w:themeColor="text1" w:themeTint="D9"/>
          <w:sz w:val="20"/>
          <w:lang w:val="ro-RO"/>
        </w:rPr>
        <w:t xml:space="preserve"> iulie 2006</w:t>
      </w:r>
      <w:r w:rsidR="00701300" w:rsidRPr="004550B2">
        <w:rPr>
          <w:color w:val="7F7F7F" w:themeColor="text1" w:themeTint="80"/>
          <w:sz w:val="20"/>
          <w:lang w:val="ro-RO"/>
        </w:rPr>
        <w:t>.</w:t>
      </w:r>
      <w:r w:rsidR="004550B2" w:rsidRPr="004550B2">
        <w:rPr>
          <w:color w:val="7F7F7F" w:themeColor="text1" w:themeTint="80"/>
          <w:sz w:val="20"/>
          <w:lang w:val="ro-RO"/>
        </w:rPr>
        <w:t xml:space="preserve"> In vara 2007 site-ul arata la fel, adica cel putin avea tot câte 2 antene Kathrein / sector</w:t>
      </w:r>
      <w:r w:rsidR="004550B2">
        <w:rPr>
          <w:color w:val="7F7F7F" w:themeColor="text1" w:themeTint="80"/>
          <w:sz w:val="20"/>
          <w:lang w:val="ro-RO"/>
        </w:rPr>
        <w:t xml:space="preserve"> ; de RRU-uri &amp; stuff nu am idee...</w:t>
      </w:r>
      <w:r>
        <w:rPr>
          <w:color w:val="7F7F7F" w:themeColor="text1" w:themeTint="80"/>
          <w:sz w:val="20"/>
          <w:lang w:val="ro-RO"/>
        </w:rPr>
        <w:t xml:space="preserve"> In decembrie 2007 aveai 3 TRX-uri pe </w:t>
      </w:r>
      <w:r w:rsidRPr="000737B7">
        <w:rPr>
          <w:color w:val="009900"/>
          <w:sz w:val="20"/>
          <w:lang w:val="ro-RO"/>
        </w:rPr>
        <w:t>651</w:t>
      </w:r>
      <w:r>
        <w:rPr>
          <w:color w:val="7F7F7F" w:themeColor="text1" w:themeTint="80"/>
          <w:sz w:val="20"/>
          <w:lang w:val="ro-RO"/>
        </w:rPr>
        <w:t xml:space="preserve">... Cica pe BCCH </w:t>
      </w:r>
      <w:r w:rsidRPr="000737B7">
        <w:rPr>
          <w:color w:val="009900"/>
          <w:sz w:val="20"/>
          <w:lang w:val="ro-RO"/>
        </w:rPr>
        <w:t>5</w:t>
      </w:r>
      <w:r>
        <w:rPr>
          <w:color w:val="7F7F7F" w:themeColor="text1" w:themeTint="80"/>
          <w:sz w:val="20"/>
          <w:lang w:val="ro-RO"/>
        </w:rPr>
        <w:t xml:space="preserve"> ai avea un RAR 7, anul acesta nu se pare sa fi fost atent la asta, ca nu stiam.</w:t>
      </w:r>
    </w:p>
    <w:p w:rsidR="002E11EA" w:rsidRDefault="002E11EA" w:rsidP="00300B65">
      <w:pPr>
        <w:ind w:left="284" w:right="-851"/>
        <w:rPr>
          <w:color w:val="7F7F7F" w:themeColor="text1" w:themeTint="80"/>
          <w:sz w:val="20"/>
          <w:lang w:val="ro-RO"/>
        </w:rPr>
      </w:pPr>
    </w:p>
    <w:p w:rsidR="002E11EA" w:rsidRDefault="002E11EA" w:rsidP="00300B65">
      <w:pPr>
        <w:ind w:left="284" w:right="-851"/>
        <w:rPr>
          <w:color w:val="7F7F7F" w:themeColor="text1" w:themeTint="80"/>
          <w:sz w:val="20"/>
          <w:lang w:val="ro-RO"/>
        </w:rPr>
      </w:pPr>
    </w:p>
    <w:p w:rsidR="00EF112F" w:rsidRDefault="00EF112F" w:rsidP="00300B65">
      <w:pPr>
        <w:ind w:left="284" w:right="-851"/>
        <w:rPr>
          <w:color w:val="7F7F7F" w:themeColor="text1" w:themeTint="80"/>
          <w:sz w:val="20"/>
          <w:lang w:val="ro-RO"/>
        </w:rPr>
      </w:pPr>
    </w:p>
    <w:p w:rsidR="00EF112F" w:rsidRDefault="00EF112F" w:rsidP="00300B65">
      <w:pPr>
        <w:ind w:left="284" w:right="-851"/>
        <w:rPr>
          <w:color w:val="7F7F7F" w:themeColor="text1" w:themeTint="80"/>
          <w:sz w:val="20"/>
          <w:lang w:val="ro-RO"/>
        </w:rPr>
      </w:pPr>
    </w:p>
    <w:p w:rsidR="002E11EA" w:rsidRPr="005F5907" w:rsidRDefault="002E11EA" w:rsidP="00590EE8">
      <w:pPr>
        <w:ind w:left="284" w:right="-1136"/>
        <w:rPr>
          <w:color w:val="595959" w:themeColor="text1" w:themeTint="A6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Sa vorbim pentru sfârsit de</w:t>
      </w:r>
      <w:r w:rsidR="008919D8">
        <w:rPr>
          <w:color w:val="7F7F7F" w:themeColor="text1" w:themeTint="80"/>
          <w:sz w:val="20"/>
          <w:lang w:val="ro-RO"/>
        </w:rPr>
        <w:t xml:space="preserve"> partea</w:t>
      </w:r>
      <w:r>
        <w:rPr>
          <w:color w:val="7F7F7F" w:themeColor="text1" w:themeTint="80"/>
          <w:sz w:val="20"/>
          <w:lang w:val="ro-RO"/>
        </w:rPr>
        <w:t xml:space="preserve"> HW : în una din poze se poate vedea capul unui Ericsson 2106 (</w:t>
      </w:r>
      <w:r w:rsidR="00590EE8">
        <w:rPr>
          <w:color w:val="7F7F7F" w:themeColor="text1" w:themeTint="80"/>
          <w:sz w:val="20"/>
          <w:lang w:val="ro-RO"/>
        </w:rPr>
        <w:t>sunt probabil minim 2 instalate, poate chiar 3), si remarc mai ales ca se utilizeaza noul model de RRU-uri Huawei</w:t>
      </w:r>
      <w:r w:rsidR="00257379">
        <w:rPr>
          <w:color w:val="7F7F7F" w:themeColor="text1" w:themeTint="80"/>
          <w:sz w:val="20"/>
          <w:lang w:val="ro-RO"/>
        </w:rPr>
        <w:t xml:space="preserve"> (în pozele din</w:t>
      </w:r>
      <w:r w:rsidR="00A11692">
        <w:rPr>
          <w:color w:val="7F7F7F" w:themeColor="text1" w:themeTint="80"/>
          <w:sz w:val="20"/>
          <w:lang w:val="ro-RO"/>
        </w:rPr>
        <w:t xml:space="preserve"> iunie 2008 parca era</w:t>
      </w:r>
      <w:r w:rsidR="00257379">
        <w:rPr>
          <w:color w:val="7F7F7F" w:themeColor="text1" w:themeTint="80"/>
          <w:sz w:val="20"/>
          <w:lang w:val="ro-RO"/>
        </w:rPr>
        <w:t xml:space="preserve"> instalat vechiul model, chiar daca se vede foarte prost)</w:t>
      </w:r>
      <w:r w:rsidR="00590EE8">
        <w:rPr>
          <w:color w:val="7F7F7F" w:themeColor="text1" w:themeTint="80"/>
          <w:sz w:val="20"/>
          <w:lang w:val="ro-RO"/>
        </w:rPr>
        <w:t xml:space="preserve"> ! In rest se utilizeaza deci câte 2 Kathrein-uri pe sector</w:t>
      </w:r>
      <w:r w:rsidR="00DA5EC1">
        <w:rPr>
          <w:color w:val="7F7F7F" w:themeColor="text1" w:themeTint="80"/>
          <w:sz w:val="20"/>
          <w:lang w:val="ro-RO"/>
        </w:rPr>
        <w:t xml:space="preserve"> (DCS/GSM, si UMTS/GSM DX x1)</w:t>
      </w:r>
      <w:r w:rsidR="00590EE8">
        <w:rPr>
          <w:color w:val="7F7F7F" w:themeColor="text1" w:themeTint="80"/>
          <w:sz w:val="20"/>
          <w:lang w:val="ro-RO"/>
        </w:rPr>
        <w:t>, si chiar daca nu se vede prea prea clar, am impresia si aici ca una din ele este utilizata pe GSM doar cu un feeder de DX.</w:t>
      </w:r>
    </w:p>
    <w:sectPr w:rsidR="002E11EA" w:rsidRPr="005F5907" w:rsidSect="00A30890">
      <w:headerReference w:type="default" r:id="rId11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DE" w:rsidRDefault="00A948DE" w:rsidP="00C46662">
      <w:pPr>
        <w:spacing w:line="240" w:lineRule="auto"/>
      </w:pPr>
      <w:r>
        <w:separator/>
      </w:r>
    </w:p>
  </w:endnote>
  <w:endnote w:type="continuationSeparator" w:id="0">
    <w:p w:rsidR="00A948DE" w:rsidRDefault="00A948D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DE" w:rsidRDefault="00A948DE" w:rsidP="00C46662">
      <w:pPr>
        <w:spacing w:line="240" w:lineRule="auto"/>
      </w:pPr>
      <w:r>
        <w:separator/>
      </w:r>
    </w:p>
  </w:footnote>
  <w:footnote w:type="continuationSeparator" w:id="0">
    <w:p w:rsidR="00A948DE" w:rsidRDefault="00A948D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737B7"/>
    <w:rsid w:val="000A2E56"/>
    <w:rsid w:val="000C0EEA"/>
    <w:rsid w:val="000C1360"/>
    <w:rsid w:val="000D6F12"/>
    <w:rsid w:val="001111EF"/>
    <w:rsid w:val="00152447"/>
    <w:rsid w:val="00152D27"/>
    <w:rsid w:val="001738A8"/>
    <w:rsid w:val="0018627F"/>
    <w:rsid w:val="001A21B8"/>
    <w:rsid w:val="001C47E5"/>
    <w:rsid w:val="001F2CBF"/>
    <w:rsid w:val="002013AA"/>
    <w:rsid w:val="00207943"/>
    <w:rsid w:val="00220D3F"/>
    <w:rsid w:val="002546DB"/>
    <w:rsid w:val="00257379"/>
    <w:rsid w:val="002864BF"/>
    <w:rsid w:val="002A113E"/>
    <w:rsid w:val="002B1139"/>
    <w:rsid w:val="002C35D6"/>
    <w:rsid w:val="002D68D6"/>
    <w:rsid w:val="002E11EA"/>
    <w:rsid w:val="00300B65"/>
    <w:rsid w:val="003152F8"/>
    <w:rsid w:val="00343C7A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550B2"/>
    <w:rsid w:val="004837E9"/>
    <w:rsid w:val="004F4CB6"/>
    <w:rsid w:val="00504221"/>
    <w:rsid w:val="00504E1F"/>
    <w:rsid w:val="0052205E"/>
    <w:rsid w:val="00546FBD"/>
    <w:rsid w:val="005670FA"/>
    <w:rsid w:val="005767BD"/>
    <w:rsid w:val="0058598B"/>
    <w:rsid w:val="00590EE8"/>
    <w:rsid w:val="005A4C39"/>
    <w:rsid w:val="005A6D1A"/>
    <w:rsid w:val="005B2886"/>
    <w:rsid w:val="005B5B34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01300"/>
    <w:rsid w:val="007465FF"/>
    <w:rsid w:val="0077283F"/>
    <w:rsid w:val="00773A1B"/>
    <w:rsid w:val="007B002B"/>
    <w:rsid w:val="007B3126"/>
    <w:rsid w:val="007C0C0D"/>
    <w:rsid w:val="007C2E03"/>
    <w:rsid w:val="00852F3A"/>
    <w:rsid w:val="00867FEC"/>
    <w:rsid w:val="008730F7"/>
    <w:rsid w:val="008919D8"/>
    <w:rsid w:val="008B1BE8"/>
    <w:rsid w:val="008B1F88"/>
    <w:rsid w:val="008B29B2"/>
    <w:rsid w:val="008C6D9A"/>
    <w:rsid w:val="00930C2D"/>
    <w:rsid w:val="009D2E46"/>
    <w:rsid w:val="00A04142"/>
    <w:rsid w:val="00A11692"/>
    <w:rsid w:val="00A270E1"/>
    <w:rsid w:val="00A30890"/>
    <w:rsid w:val="00A37915"/>
    <w:rsid w:val="00A45F8A"/>
    <w:rsid w:val="00A46C97"/>
    <w:rsid w:val="00A778C6"/>
    <w:rsid w:val="00A92A1C"/>
    <w:rsid w:val="00A946E4"/>
    <w:rsid w:val="00A948DE"/>
    <w:rsid w:val="00AB1671"/>
    <w:rsid w:val="00B00B85"/>
    <w:rsid w:val="00B263C0"/>
    <w:rsid w:val="00B30CF1"/>
    <w:rsid w:val="00B3528E"/>
    <w:rsid w:val="00B36624"/>
    <w:rsid w:val="00BE6717"/>
    <w:rsid w:val="00BF54AB"/>
    <w:rsid w:val="00BF6123"/>
    <w:rsid w:val="00C1788B"/>
    <w:rsid w:val="00C46662"/>
    <w:rsid w:val="00C64787"/>
    <w:rsid w:val="00C777E1"/>
    <w:rsid w:val="00C876A2"/>
    <w:rsid w:val="00C87F18"/>
    <w:rsid w:val="00CB0E9B"/>
    <w:rsid w:val="00CC52AE"/>
    <w:rsid w:val="00D0022D"/>
    <w:rsid w:val="00D2347C"/>
    <w:rsid w:val="00D44814"/>
    <w:rsid w:val="00D7579C"/>
    <w:rsid w:val="00D772E3"/>
    <w:rsid w:val="00D92FCD"/>
    <w:rsid w:val="00DA5EC1"/>
    <w:rsid w:val="00DC73CF"/>
    <w:rsid w:val="00DD7785"/>
    <w:rsid w:val="00E04819"/>
    <w:rsid w:val="00E06252"/>
    <w:rsid w:val="00E61943"/>
    <w:rsid w:val="00E70DCD"/>
    <w:rsid w:val="00E8639A"/>
    <w:rsid w:val="00E97672"/>
    <w:rsid w:val="00ED404A"/>
    <w:rsid w:val="00EE109F"/>
    <w:rsid w:val="00EF112F"/>
    <w:rsid w:val="00F15A98"/>
    <w:rsid w:val="00F16760"/>
    <w:rsid w:val="00F32B4C"/>
    <w:rsid w:val="00F54AF8"/>
    <w:rsid w:val="00F806F3"/>
    <w:rsid w:val="00F92EFA"/>
    <w:rsid w:val="00FA7F00"/>
    <w:rsid w:val="00FB53B1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58</cp:revision>
  <dcterms:created xsi:type="dcterms:W3CDTF">2010-02-25T19:52:00Z</dcterms:created>
  <dcterms:modified xsi:type="dcterms:W3CDTF">2010-03-12T16:16:00Z</dcterms:modified>
</cp:coreProperties>
</file>