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FE" w:rsidRPr="00812195" w:rsidRDefault="00B219F1" w:rsidP="00FF6603">
      <w:pPr>
        <w:ind w:right="-851"/>
        <w:rPr>
          <w:color w:val="7F7F7F" w:themeColor="text1" w:themeTint="80"/>
          <w:sz w:val="20"/>
        </w:rPr>
      </w:pPr>
      <w:r>
        <w:rPr>
          <w:noProof/>
          <w:color w:val="7F7F7F" w:themeColor="text1" w:themeTint="80"/>
          <w:sz w:val="20"/>
          <w:lang w:eastAsia="fr-FR"/>
        </w:rPr>
        <w:pict>
          <v:rect id="_x0000_s1031" style="position:absolute;left:0;text-align:left;margin-left:-35pt;margin-top:-.7pt;width:590.4pt;height:37.5pt;z-index:-251629568" fillcolor="#f06" stroked="f" strokecolor="#f06">
            <v:fill r:id="rId5" o:title="noir)" opacity="23593f" o:opacity2="23593f" type="pattern"/>
            <v:textbox>
              <w:txbxContent>
                <w:p w:rsidR="00890CFE" w:rsidRPr="00A309C6" w:rsidRDefault="00733B32" w:rsidP="00890CFE">
                  <w:pPr>
                    <w:rPr>
                      <w:sz w:val="48"/>
                      <w:szCs w:val="48"/>
                    </w:rPr>
                  </w:pPr>
                  <w:r>
                    <w:rPr>
                      <w:b/>
                      <w:smallCaps/>
                      <w:shadow/>
                      <w:noProof/>
                      <w:color w:val="FF0066"/>
                      <w:sz w:val="48"/>
                      <w:szCs w:val="48"/>
                      <w:lang w:eastAsia="fr-FR"/>
                    </w:rPr>
                    <w:t>BANCOREX</w:t>
                  </w:r>
                  <w:r w:rsidR="00890CFE" w:rsidRPr="00A309C6">
                    <w:rPr>
                      <w:b/>
                      <w:smallCaps/>
                      <w:shadow/>
                      <w:noProof/>
                      <w:color w:val="FF0066"/>
                      <w:sz w:val="48"/>
                      <w:szCs w:val="48"/>
                      <w:lang w:eastAsia="fr-FR"/>
                    </w:rPr>
                    <w:t xml:space="preserve">  </w:t>
                  </w:r>
                  <w:r w:rsidR="00890CFE" w:rsidRPr="00A309C6">
                    <w:rPr>
                      <w:b/>
                      <w:smallCaps/>
                      <w:shadow/>
                      <w:noProof/>
                      <w:color w:val="FF0000"/>
                      <w:sz w:val="48"/>
                      <w:szCs w:val="48"/>
                      <w:lang w:eastAsia="fr-FR"/>
                    </w:rPr>
                    <w:t xml:space="preserve">|  </w:t>
                  </w:r>
                  <w:r>
                    <w:rPr>
                      <w:b/>
                      <w:smallCaps/>
                      <w:shadow/>
                      <w:noProof/>
                      <w:color w:val="FF0000"/>
                      <w:sz w:val="48"/>
                      <w:szCs w:val="48"/>
                      <w:lang w:eastAsia="fr-FR"/>
                    </w:rPr>
                    <w:t>3406</w:t>
                  </w:r>
                  <w:r w:rsidR="00890CFE">
                    <w:rPr>
                      <w:b/>
                      <w:smallCaps/>
                      <w:shadow/>
                      <w:noProof/>
                      <w:color w:val="FF0000"/>
                      <w:sz w:val="48"/>
                      <w:szCs w:val="48"/>
                      <w:lang w:eastAsia="fr-FR"/>
                    </w:rPr>
                    <w:t xml:space="preserve"> </w:t>
                  </w:r>
                </w:p>
              </w:txbxContent>
            </v:textbox>
          </v:rect>
        </w:pict>
      </w:r>
    </w:p>
    <w:p w:rsidR="00890CFE" w:rsidRPr="00812195" w:rsidRDefault="00890CFE" w:rsidP="00D75D4A">
      <w:pPr>
        <w:ind w:left="426" w:right="-851"/>
        <w:rPr>
          <w:color w:val="7F7F7F" w:themeColor="text1" w:themeTint="80"/>
          <w:sz w:val="20"/>
        </w:rPr>
      </w:pPr>
    </w:p>
    <w:p w:rsidR="00890CFE" w:rsidRPr="00812195" w:rsidRDefault="00890CFE" w:rsidP="00D75D4A">
      <w:pPr>
        <w:ind w:left="426" w:right="-851"/>
        <w:rPr>
          <w:color w:val="7F7F7F" w:themeColor="text1" w:themeTint="80"/>
          <w:sz w:val="20"/>
        </w:rPr>
      </w:pPr>
    </w:p>
    <w:p w:rsidR="00890CFE" w:rsidRPr="00747E1B" w:rsidRDefault="00890CFE" w:rsidP="00D75D4A">
      <w:pPr>
        <w:ind w:left="426" w:right="-851"/>
        <w:rPr>
          <w:color w:val="7F7F7F" w:themeColor="text1" w:themeTint="80"/>
          <w:sz w:val="8"/>
        </w:rPr>
      </w:pPr>
    </w:p>
    <w:p w:rsidR="004A615F" w:rsidRPr="00890CFE" w:rsidRDefault="00733B32" w:rsidP="00733B32">
      <w:pPr>
        <w:ind w:right="-851"/>
        <w:rPr>
          <w:shadow/>
          <w:color w:val="7030A0"/>
        </w:rPr>
      </w:pPr>
      <w:r>
        <w:rPr>
          <w:shadow/>
          <w:noProof/>
          <w:color w:val="7030A0"/>
          <w:lang w:eastAsia="fr-FR"/>
        </w:rPr>
        <w:drawing>
          <wp:anchor distT="0" distB="0" distL="114300" distR="114300" simplePos="0" relativeHeight="251694080" behindDoc="0" locked="0" layoutInCell="1" allowOverlap="1">
            <wp:simplePos x="0" y="0"/>
            <wp:positionH relativeFrom="column">
              <wp:posOffset>-1518920</wp:posOffset>
            </wp:positionH>
            <wp:positionV relativeFrom="paragraph">
              <wp:posOffset>8256</wp:posOffset>
            </wp:positionV>
            <wp:extent cx="1724025" cy="381000"/>
            <wp:effectExtent l="0" t="666750" r="0" b="647700"/>
            <wp:wrapNone/>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rot="16200000">
                      <a:off x="0" y="0"/>
                      <a:ext cx="1724025" cy="381000"/>
                    </a:xfrm>
                    <a:prstGeom prst="rect">
                      <a:avLst/>
                    </a:prstGeom>
                    <a:noFill/>
                    <a:ln w="9525">
                      <a:noFill/>
                      <a:miter lim="800000"/>
                      <a:headEnd/>
                      <a:tailEnd/>
                    </a:ln>
                  </pic:spPr>
                </pic:pic>
              </a:graphicData>
            </a:graphic>
          </wp:anchor>
        </w:drawing>
      </w:r>
      <w:r>
        <w:rPr>
          <w:shadow/>
          <w:color w:val="7030A0"/>
        </w:rPr>
        <w:t>Calea Victoriei nr. 12C, Bloc A</w:t>
      </w:r>
    </w:p>
    <w:p w:rsidR="00890CFE" w:rsidRDefault="00890CFE" w:rsidP="004A615F">
      <w:pPr>
        <w:ind w:right="-851"/>
        <w:rPr>
          <w:color w:val="7F7F7F" w:themeColor="text1" w:themeTint="80"/>
          <w:sz w:val="28"/>
        </w:rPr>
      </w:pPr>
    </w:p>
    <w:tbl>
      <w:tblPr>
        <w:tblpPr w:leftFromText="141" w:rightFromText="141" w:vertAnchor="page" w:horzAnchor="page" w:tblpX="1881" w:tblpY="199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46"/>
        <w:gridCol w:w="2268"/>
        <w:gridCol w:w="1418"/>
        <w:gridCol w:w="1417"/>
        <w:gridCol w:w="1276"/>
        <w:gridCol w:w="1845"/>
      </w:tblGrid>
      <w:tr w:rsidR="00733B32" w:rsidRPr="003C0C35" w:rsidTr="00F46503">
        <w:trPr>
          <w:trHeight w:val="527"/>
        </w:trPr>
        <w:tc>
          <w:tcPr>
            <w:tcW w:w="1346"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733B32" w:rsidRPr="00437FAA" w:rsidRDefault="00733B32" w:rsidP="00F46503">
            <w:pPr>
              <w:ind w:left="-97"/>
              <w:jc w:val="center"/>
              <w:rPr>
                <w:b/>
                <w:smallCaps/>
                <w:shadow/>
                <w:color w:val="FF0000"/>
                <w:sz w:val="36"/>
                <w:szCs w:val="36"/>
                <w:lang w:val="en-US"/>
              </w:rPr>
            </w:pPr>
            <w:r w:rsidRPr="00437FAA">
              <w:rPr>
                <w:b/>
                <w:smallCaps/>
                <w:shadow/>
                <w:color w:val="FF0000"/>
                <w:sz w:val="36"/>
                <w:szCs w:val="36"/>
                <w:lang w:val="en-US"/>
              </w:rPr>
              <w:t>BCCH</w:t>
            </w:r>
          </w:p>
        </w:tc>
        <w:tc>
          <w:tcPr>
            <w:tcW w:w="2268"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733B32" w:rsidRPr="00437FAA" w:rsidRDefault="00733B32" w:rsidP="00F46503">
            <w:pPr>
              <w:ind w:left="-97"/>
              <w:jc w:val="center"/>
              <w:rPr>
                <w:b/>
                <w:smallCaps/>
                <w:shadow/>
                <w:color w:val="FF0000"/>
                <w:sz w:val="36"/>
                <w:szCs w:val="36"/>
                <w:lang w:val="en-US"/>
              </w:rPr>
            </w:pPr>
            <w:r w:rsidRPr="00437FAA">
              <w:rPr>
                <w:b/>
                <w:smallCaps/>
                <w:shadow/>
                <w:color w:val="FF0000"/>
                <w:sz w:val="32"/>
                <w:szCs w:val="36"/>
                <w:lang w:val="en-US"/>
              </w:rPr>
              <w:t>Afiseaza</w:t>
            </w:r>
          </w:p>
        </w:tc>
        <w:tc>
          <w:tcPr>
            <w:tcW w:w="1418"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733B32" w:rsidRPr="00437FAA" w:rsidRDefault="00733B32" w:rsidP="00F46503">
            <w:pPr>
              <w:ind w:left="-97"/>
              <w:jc w:val="center"/>
              <w:rPr>
                <w:b/>
                <w:smallCaps/>
                <w:shadow/>
                <w:color w:val="FF0000"/>
                <w:sz w:val="36"/>
                <w:szCs w:val="36"/>
                <w:lang w:val="en-US"/>
              </w:rPr>
            </w:pPr>
            <w:r w:rsidRPr="00437FAA">
              <w:rPr>
                <w:b/>
                <w:smallCaps/>
                <w:shadow/>
                <w:color w:val="FF0000"/>
                <w:sz w:val="36"/>
                <w:szCs w:val="36"/>
                <w:lang w:val="en-US"/>
              </w:rPr>
              <w:t>LAC</w:t>
            </w:r>
          </w:p>
        </w:tc>
        <w:tc>
          <w:tcPr>
            <w:tcW w:w="1417"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733B32" w:rsidRPr="00437FAA" w:rsidRDefault="00733B32" w:rsidP="00F46503">
            <w:pPr>
              <w:ind w:left="-97"/>
              <w:jc w:val="center"/>
              <w:rPr>
                <w:b/>
                <w:smallCaps/>
                <w:shadow/>
                <w:color w:val="FF0000"/>
                <w:sz w:val="36"/>
                <w:szCs w:val="36"/>
                <w:lang w:val="en-US"/>
              </w:rPr>
            </w:pPr>
            <w:r w:rsidRPr="00437FAA">
              <w:rPr>
                <w:b/>
                <w:smallCaps/>
                <w:shadow/>
                <w:color w:val="FF0000"/>
                <w:sz w:val="36"/>
                <w:szCs w:val="36"/>
                <w:lang w:val="en-US"/>
              </w:rPr>
              <w:t>CID</w:t>
            </w:r>
          </w:p>
        </w:tc>
        <w:tc>
          <w:tcPr>
            <w:tcW w:w="127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733B32" w:rsidRPr="00437FAA" w:rsidRDefault="00733B32" w:rsidP="00F46503">
            <w:pPr>
              <w:ind w:left="-97"/>
              <w:jc w:val="center"/>
              <w:rPr>
                <w:b/>
                <w:smallCaps/>
                <w:shadow/>
                <w:color w:val="FF0000"/>
                <w:sz w:val="36"/>
                <w:szCs w:val="36"/>
                <w:lang w:val="en-US"/>
              </w:rPr>
            </w:pPr>
            <w:r w:rsidRPr="00437FAA">
              <w:rPr>
                <w:b/>
                <w:smallCaps/>
                <w:shadow/>
                <w:color w:val="FF0000"/>
                <w:sz w:val="36"/>
                <w:szCs w:val="36"/>
                <w:lang w:val="en-US"/>
              </w:rPr>
              <w:t>TRX</w:t>
            </w:r>
          </w:p>
        </w:tc>
        <w:tc>
          <w:tcPr>
            <w:tcW w:w="1845"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733B32" w:rsidRPr="00437FAA" w:rsidRDefault="00733B32" w:rsidP="00F46503">
            <w:pPr>
              <w:ind w:left="-97"/>
              <w:jc w:val="center"/>
              <w:rPr>
                <w:b/>
                <w:smallCaps/>
                <w:shadow/>
                <w:color w:val="FF0000"/>
                <w:sz w:val="36"/>
                <w:szCs w:val="36"/>
                <w:lang w:val="en-US"/>
              </w:rPr>
            </w:pPr>
            <w:r w:rsidRPr="00437FAA">
              <w:rPr>
                <w:b/>
                <w:smallCaps/>
                <w:shadow/>
                <w:color w:val="FF0000"/>
                <w:sz w:val="32"/>
                <w:szCs w:val="36"/>
                <w:lang w:val="en-US"/>
              </w:rPr>
              <w:t>Diverse</w:t>
            </w:r>
          </w:p>
        </w:tc>
      </w:tr>
      <w:tr w:rsidR="00733B32" w:rsidRPr="003C0C35" w:rsidTr="00F46503">
        <w:trPr>
          <w:trHeight w:val="541"/>
        </w:trPr>
        <w:tc>
          <w:tcPr>
            <w:tcW w:w="1346"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733B32" w:rsidRPr="0020523E" w:rsidRDefault="00733B32" w:rsidP="00F46503">
            <w:pPr>
              <w:ind w:left="-97"/>
              <w:jc w:val="center"/>
              <w:rPr>
                <w:rFonts w:ascii="Comic Sans MS" w:hAnsi="Comic Sans MS"/>
                <w:color w:val="009900"/>
                <w:sz w:val="32"/>
                <w:lang w:val="en-US"/>
              </w:rPr>
            </w:pPr>
            <w:r>
              <w:rPr>
                <w:rFonts w:ascii="Comic Sans MS" w:hAnsi="Comic Sans MS"/>
                <w:color w:val="009900"/>
                <w:sz w:val="32"/>
                <w:lang w:val="en-US"/>
              </w:rPr>
              <w:t>20</w:t>
            </w:r>
          </w:p>
        </w:tc>
        <w:tc>
          <w:tcPr>
            <w:tcW w:w="2268" w:type="dxa"/>
            <w:tcBorders>
              <w:top w:val="double" w:sz="4" w:space="0" w:color="FF0000"/>
              <w:left w:val="dashed" w:sz="4" w:space="0" w:color="009900"/>
              <w:bottom w:val="single" w:sz="4" w:space="0" w:color="009900"/>
              <w:right w:val="dashed" w:sz="4" w:space="0" w:color="009900"/>
            </w:tcBorders>
            <w:vAlign w:val="center"/>
          </w:tcPr>
          <w:p w:rsidR="00733B32" w:rsidRPr="0020523E" w:rsidRDefault="00733B32" w:rsidP="00F46503">
            <w:pPr>
              <w:ind w:left="-97" w:right="-68"/>
              <w:jc w:val="center"/>
              <w:rPr>
                <w:rFonts w:ascii="Comic Sans MS" w:hAnsi="Comic Sans MS"/>
                <w:color w:val="0070C0"/>
                <w:lang w:val="en-US"/>
              </w:rPr>
            </w:pPr>
            <w:r>
              <w:rPr>
                <w:smallCaps/>
                <w:shadow/>
                <w:color w:val="009900"/>
                <w:sz w:val="26"/>
                <w:szCs w:val="26"/>
                <w:lang w:val="en-US"/>
              </w:rPr>
              <w:t>Calea Victoriei</w:t>
            </w:r>
          </w:p>
        </w:tc>
        <w:tc>
          <w:tcPr>
            <w:tcW w:w="1418" w:type="dxa"/>
            <w:tcBorders>
              <w:top w:val="double" w:sz="4" w:space="0" w:color="FF0000"/>
              <w:left w:val="dashed" w:sz="4" w:space="0" w:color="009900"/>
              <w:bottom w:val="single" w:sz="4" w:space="0" w:color="009900"/>
              <w:right w:val="dashed" w:sz="4" w:space="0" w:color="009900"/>
            </w:tcBorders>
            <w:vAlign w:val="center"/>
          </w:tcPr>
          <w:p w:rsidR="00733B32" w:rsidRPr="0020523E" w:rsidRDefault="00733B32" w:rsidP="00F46503">
            <w:pPr>
              <w:ind w:left="-97" w:right="-70"/>
              <w:jc w:val="center"/>
              <w:rPr>
                <w:rFonts w:ascii="Comic Sans MS" w:hAnsi="Comic Sans MS"/>
                <w:shadow/>
                <w:color w:val="0070C0"/>
                <w:lang w:val="en-US"/>
              </w:rPr>
            </w:pPr>
            <w:r w:rsidRPr="0020523E">
              <w:rPr>
                <w:rFonts w:ascii="Comic Sans MS" w:hAnsi="Comic Sans MS"/>
                <w:shadow/>
                <w:color w:val="0070C0"/>
                <w:lang w:val="en-US"/>
              </w:rPr>
              <w:t>111</w:t>
            </w:r>
            <w:r>
              <w:rPr>
                <w:rFonts w:ascii="Comic Sans MS" w:hAnsi="Comic Sans MS"/>
                <w:shadow/>
                <w:color w:val="0070C0"/>
                <w:lang w:val="en-US"/>
              </w:rPr>
              <w:t>42</w:t>
            </w:r>
          </w:p>
        </w:tc>
        <w:tc>
          <w:tcPr>
            <w:tcW w:w="1417" w:type="dxa"/>
            <w:tcBorders>
              <w:top w:val="double" w:sz="4" w:space="0" w:color="FF0000"/>
              <w:left w:val="dashed" w:sz="4" w:space="0" w:color="009900"/>
              <w:bottom w:val="single" w:sz="4" w:space="0" w:color="009900"/>
              <w:right w:val="dashed" w:sz="4" w:space="0" w:color="009900"/>
            </w:tcBorders>
            <w:vAlign w:val="center"/>
          </w:tcPr>
          <w:p w:rsidR="00733B32" w:rsidRPr="0020523E" w:rsidRDefault="00733B32" w:rsidP="00733B32">
            <w:pPr>
              <w:ind w:left="-97" w:right="-70"/>
              <w:jc w:val="center"/>
              <w:rPr>
                <w:rFonts w:ascii="Comic Sans MS" w:hAnsi="Comic Sans MS"/>
                <w:lang w:val="en-US"/>
              </w:rPr>
            </w:pPr>
            <w:r>
              <w:rPr>
                <w:rFonts w:ascii="Comic Sans MS" w:hAnsi="Comic Sans MS"/>
                <w:color w:val="FF0066"/>
                <w:lang w:val="en-US"/>
              </w:rPr>
              <w:t>3406</w:t>
            </w:r>
            <w:r>
              <w:rPr>
                <w:rFonts w:ascii="Comic Sans MS" w:hAnsi="Comic Sans MS"/>
                <w:lang w:val="en-US"/>
              </w:rPr>
              <w:t>1</w:t>
            </w:r>
          </w:p>
        </w:tc>
        <w:tc>
          <w:tcPr>
            <w:tcW w:w="1276" w:type="dxa"/>
            <w:tcBorders>
              <w:top w:val="double" w:sz="4" w:space="0" w:color="FF0000"/>
              <w:left w:val="dashed" w:sz="4" w:space="0" w:color="009900"/>
              <w:bottom w:val="single" w:sz="4" w:space="0" w:color="009900"/>
              <w:right w:val="dashed" w:sz="4" w:space="0" w:color="009900"/>
            </w:tcBorders>
            <w:vAlign w:val="center"/>
          </w:tcPr>
          <w:p w:rsidR="00733B32" w:rsidRPr="00A309C6" w:rsidRDefault="00733B32" w:rsidP="00F46503">
            <w:pPr>
              <w:ind w:left="-97" w:right="-70"/>
              <w:jc w:val="center"/>
              <w:rPr>
                <w:rFonts w:ascii="Comic Sans MS" w:hAnsi="Comic Sans MS"/>
                <w:color w:val="595959" w:themeColor="text1" w:themeTint="A6"/>
                <w:lang w:val="en-US"/>
              </w:rPr>
            </w:pPr>
            <w:r>
              <w:rPr>
                <w:rFonts w:ascii="Comic Sans MS" w:hAnsi="Comic Sans MS"/>
                <w:color w:val="FF0066"/>
                <w:lang w:val="en-US"/>
              </w:rPr>
              <w:t>4</w:t>
            </w:r>
          </w:p>
        </w:tc>
        <w:tc>
          <w:tcPr>
            <w:tcW w:w="1845" w:type="dxa"/>
            <w:tcBorders>
              <w:top w:val="double" w:sz="4" w:space="0" w:color="FF0000"/>
              <w:left w:val="dashed" w:sz="4" w:space="0" w:color="009900"/>
              <w:bottom w:val="single" w:sz="4" w:space="0" w:color="009900"/>
              <w:right w:val="single" w:sz="4" w:space="0" w:color="009900"/>
            </w:tcBorders>
            <w:vAlign w:val="center"/>
          </w:tcPr>
          <w:p w:rsidR="00733B32" w:rsidRDefault="00733B32" w:rsidP="00F46503">
            <w:pPr>
              <w:ind w:left="-97" w:right="-139"/>
              <w:jc w:val="center"/>
              <w:rPr>
                <w:rFonts w:cstheme="minorHAnsi"/>
                <w:color w:val="7030A0"/>
                <w:sz w:val="20"/>
                <w:lang w:val="en-US"/>
              </w:rPr>
            </w:pPr>
            <w:r>
              <w:rPr>
                <w:rFonts w:cstheme="minorHAnsi"/>
                <w:color w:val="7030A0"/>
                <w:sz w:val="20"/>
                <w:lang w:val="en-US"/>
              </w:rPr>
              <w:t xml:space="preserve">EAHC   </w:t>
            </w:r>
            <w:r w:rsidRPr="00C01D0B">
              <w:rPr>
                <w:rFonts w:cstheme="minorHAnsi"/>
                <w:color w:val="002060"/>
                <w:sz w:val="20"/>
                <w:lang w:val="en-US"/>
              </w:rPr>
              <w:t>|</w:t>
            </w:r>
            <w:r>
              <w:rPr>
                <w:rFonts w:cstheme="minorHAnsi"/>
                <w:color w:val="7030A0"/>
                <w:sz w:val="20"/>
                <w:lang w:val="en-US"/>
              </w:rPr>
              <w:t xml:space="preserve">   RAR 2</w:t>
            </w:r>
          </w:p>
          <w:p w:rsidR="00733B32" w:rsidRPr="004415AC" w:rsidRDefault="00733B32" w:rsidP="00F46503">
            <w:pPr>
              <w:ind w:left="-97" w:right="-139"/>
              <w:jc w:val="center"/>
              <w:rPr>
                <w:rFonts w:cstheme="minorHAnsi"/>
                <w:color w:val="002060"/>
                <w:sz w:val="20"/>
                <w:lang w:val="en-US"/>
              </w:rPr>
            </w:pPr>
            <w:r w:rsidRPr="004415AC">
              <w:rPr>
                <w:rFonts w:cstheme="minorHAnsi"/>
                <w:color w:val="002060"/>
                <w:sz w:val="20"/>
                <w:lang w:val="en-US"/>
              </w:rPr>
              <w:t>RAM 111 dBm</w:t>
            </w:r>
          </w:p>
        </w:tc>
      </w:tr>
    </w:tbl>
    <w:p w:rsidR="00733B32" w:rsidRPr="00733B32" w:rsidRDefault="00733B32" w:rsidP="00D75D4A">
      <w:pPr>
        <w:ind w:left="426" w:right="-851"/>
        <w:rPr>
          <w:color w:val="7F7F7F" w:themeColor="text1" w:themeTint="80"/>
          <w:sz w:val="14"/>
        </w:rPr>
      </w:pPr>
    </w:p>
    <w:p w:rsidR="00FF6603" w:rsidRDefault="00733B32" w:rsidP="00733B32">
      <w:pPr>
        <w:ind w:left="426" w:right="-851"/>
        <w:rPr>
          <w:rFonts w:cstheme="minorHAnsi"/>
          <w:color w:val="7F7F7F" w:themeColor="text1" w:themeTint="80"/>
          <w:sz w:val="20"/>
        </w:rPr>
      </w:pPr>
      <w:r>
        <w:rPr>
          <w:rFonts w:cstheme="minorHAnsi"/>
          <w:color w:val="7F7F7F" w:themeColor="text1" w:themeTint="80"/>
          <w:sz w:val="20"/>
        </w:rPr>
        <w:t>Presupun ca avem aici un site destul de vechisor, chiar daca nu stiu când a fost lansat. Pe fatada acestui imobil (care  pare sa fie autenticul Bloc A, deci Cosmoteu’ o cam gresira) gasesti micro-ul Connex 3016 ; site-ul es</w:t>
      </w:r>
      <w:r w:rsidR="006B5AD5">
        <w:rPr>
          <w:rFonts w:cstheme="minorHAnsi"/>
          <w:color w:val="7F7F7F" w:themeColor="text1" w:themeTint="80"/>
          <w:sz w:val="20"/>
        </w:rPr>
        <w:t>te numit Bancorex pentru ca pro</w:t>
      </w:r>
      <w:r>
        <w:rPr>
          <w:rFonts w:cstheme="minorHAnsi"/>
          <w:color w:val="7F7F7F" w:themeColor="text1" w:themeTint="80"/>
          <w:sz w:val="20"/>
        </w:rPr>
        <w:t>ba</w:t>
      </w:r>
      <w:r w:rsidR="006B5AD5">
        <w:rPr>
          <w:rFonts w:cstheme="minorHAnsi"/>
          <w:color w:val="7F7F7F" w:themeColor="text1" w:themeTint="80"/>
          <w:sz w:val="20"/>
        </w:rPr>
        <w:t>b</w:t>
      </w:r>
      <w:r>
        <w:rPr>
          <w:rFonts w:cstheme="minorHAnsi"/>
          <w:color w:val="7F7F7F" w:themeColor="text1" w:themeTint="80"/>
          <w:sz w:val="20"/>
        </w:rPr>
        <w:t>il pe vremea aceea sediul bancii de la p</w:t>
      </w:r>
      <w:r w:rsidR="006B5AD5">
        <w:rPr>
          <w:rFonts w:cstheme="minorHAnsi"/>
          <w:color w:val="7F7F7F" w:themeColor="text1" w:themeTint="80"/>
          <w:sz w:val="20"/>
        </w:rPr>
        <w:t>a</w:t>
      </w:r>
      <w:r>
        <w:rPr>
          <w:rFonts w:cstheme="minorHAnsi"/>
          <w:color w:val="7F7F7F" w:themeColor="text1" w:themeTint="80"/>
          <w:sz w:val="20"/>
        </w:rPr>
        <w:t>rter era Bancorex, acum fiind UniCredit Tiriac Bank.</w:t>
      </w:r>
    </w:p>
    <w:p w:rsidR="008D0D58" w:rsidRPr="008D0D58" w:rsidRDefault="008D0D58" w:rsidP="00733B32">
      <w:pPr>
        <w:ind w:left="426" w:right="-851"/>
        <w:rPr>
          <w:rFonts w:cstheme="minorHAnsi"/>
          <w:color w:val="FF0000"/>
          <w:sz w:val="14"/>
        </w:rPr>
      </w:pPr>
    </w:p>
    <w:p w:rsidR="008D0D58" w:rsidRPr="00812195" w:rsidRDefault="008D0D58" w:rsidP="00733B32">
      <w:pPr>
        <w:ind w:left="426" w:right="-851"/>
      </w:pPr>
      <w:r>
        <w:rPr>
          <w:rFonts w:cstheme="minorHAnsi"/>
          <w:color w:val="7F7F7F" w:themeColor="text1" w:themeTint="80"/>
          <w:sz w:val="20"/>
        </w:rPr>
        <w:t>Cei de l</w:t>
      </w:r>
      <w:r w:rsidR="006B5AD5">
        <w:rPr>
          <w:rFonts w:cstheme="minorHAnsi"/>
          <w:color w:val="7F7F7F" w:themeColor="text1" w:themeTint="80"/>
          <w:sz w:val="20"/>
        </w:rPr>
        <w:t>a Connex merg aici cu câte o si</w:t>
      </w:r>
      <w:r>
        <w:rPr>
          <w:rFonts w:cstheme="minorHAnsi"/>
          <w:color w:val="7F7F7F" w:themeColor="text1" w:themeTint="80"/>
          <w:sz w:val="20"/>
        </w:rPr>
        <w:t>n</w:t>
      </w:r>
      <w:r w:rsidR="006B5AD5">
        <w:rPr>
          <w:rFonts w:cstheme="minorHAnsi"/>
          <w:color w:val="7F7F7F" w:themeColor="text1" w:themeTint="80"/>
          <w:sz w:val="20"/>
        </w:rPr>
        <w:t>g</w:t>
      </w:r>
      <w:r>
        <w:rPr>
          <w:rFonts w:cstheme="minorHAnsi"/>
          <w:color w:val="7F7F7F" w:themeColor="text1" w:themeTint="80"/>
          <w:sz w:val="20"/>
        </w:rPr>
        <w:t xml:space="preserve">ura antena Kathrein/sector, conectata Dualband UMTS/GSM, si RRU-uri în spatele antenelor. MW-ul Nec urca catre TN-ul Financial Plazza din fata. Prin 2006 notasem ca tot asa se prezenta, adica cu </w:t>
      </w:r>
      <w:r w:rsidR="006B5AD5">
        <w:rPr>
          <w:rFonts w:cstheme="minorHAnsi"/>
          <w:color w:val="7F7F7F" w:themeColor="text1" w:themeTint="80"/>
          <w:sz w:val="20"/>
        </w:rPr>
        <w:t xml:space="preserve">câte </w:t>
      </w:r>
      <w:r>
        <w:rPr>
          <w:rFonts w:cstheme="minorHAnsi"/>
          <w:color w:val="7F7F7F" w:themeColor="text1" w:themeTint="80"/>
          <w:sz w:val="20"/>
        </w:rPr>
        <w:t>un Kathrein Dual/sector.</w:t>
      </w:r>
    </w:p>
    <w:p w:rsidR="00FF6603" w:rsidRDefault="00FF6603" w:rsidP="00812195">
      <w:pPr>
        <w:ind w:left="426" w:right="-851"/>
      </w:pPr>
    </w:p>
    <w:p w:rsidR="00FF6603" w:rsidRPr="00FF6603" w:rsidRDefault="00FF6603" w:rsidP="00FF6603"/>
    <w:p w:rsidR="00FF6603" w:rsidRDefault="00FF6603" w:rsidP="00FF6603"/>
    <w:p w:rsidR="000A3952" w:rsidRDefault="000A3952" w:rsidP="00FF6603"/>
    <w:p w:rsidR="004E4A88" w:rsidRPr="00FF6603" w:rsidRDefault="004E4A88" w:rsidP="00FF6603"/>
    <w:p w:rsidR="00FF6603" w:rsidRPr="00FF6603" w:rsidRDefault="00914A98" w:rsidP="00FF6603">
      <w:r>
        <w:rPr>
          <w:noProof/>
          <w:lang w:eastAsia="fr-FR"/>
        </w:rPr>
        <w:drawing>
          <wp:anchor distT="0" distB="0" distL="114300" distR="114300" simplePos="0" relativeHeight="251696128" behindDoc="0" locked="0" layoutInCell="1" allowOverlap="1">
            <wp:simplePos x="0" y="0"/>
            <wp:positionH relativeFrom="column">
              <wp:posOffset>-833120</wp:posOffset>
            </wp:positionH>
            <wp:positionV relativeFrom="paragraph">
              <wp:posOffset>189865</wp:posOffset>
            </wp:positionV>
            <wp:extent cx="381000" cy="381000"/>
            <wp:effectExtent l="19050" t="0" r="0" b="0"/>
            <wp:wrapNone/>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81000" cy="381000"/>
                    </a:xfrm>
                    <a:prstGeom prst="rect">
                      <a:avLst/>
                    </a:prstGeom>
                    <a:noFill/>
                    <a:ln w="9525">
                      <a:noFill/>
                      <a:miter lim="800000"/>
                      <a:headEnd/>
                      <a:tailEnd/>
                    </a:ln>
                  </pic:spPr>
                </pic:pic>
              </a:graphicData>
            </a:graphic>
          </wp:anchor>
        </w:drawing>
      </w:r>
      <w:r w:rsidR="00B219F1">
        <w:rPr>
          <w:noProof/>
          <w:lang w:eastAsia="fr-FR"/>
        </w:rPr>
        <w:pict>
          <v:rect id="_x0000_s1035" style="position:absolute;left:0;text-align:left;margin-left:-26.7pt;margin-top:11.25pt;width:555.15pt;height:37.5pt;z-index:-251624448;mso-position-horizontal-relative:text;mso-position-vertical-relative:text" fillcolor="#f06" stroked="f" strokecolor="#f06">
            <v:fill r:id="rId5" o:title="noir)" opacity="23593f" o:opacity2="23593f" type="pattern"/>
            <v:textbox style="mso-next-textbox:#_x0000_s1035">
              <w:txbxContent>
                <w:p w:rsidR="00FF6603" w:rsidRPr="00B80438" w:rsidRDefault="000A3952" w:rsidP="00FF6603">
                  <w:pPr>
                    <w:rPr>
                      <w:sz w:val="48"/>
                      <w:szCs w:val="48"/>
                    </w:rPr>
                  </w:pPr>
                  <w:r>
                    <w:rPr>
                      <w:b/>
                      <w:smallCaps/>
                      <w:shadow/>
                      <w:noProof/>
                      <w:color w:val="FF0066"/>
                      <w:sz w:val="48"/>
                      <w:szCs w:val="48"/>
                      <w:lang w:eastAsia="fr-FR"/>
                    </w:rPr>
                    <w:t>Calea Victoriei - Lipscani</w:t>
                  </w:r>
                  <w:r w:rsidR="00FF6603" w:rsidRPr="00B80438">
                    <w:rPr>
                      <w:b/>
                      <w:smallCaps/>
                      <w:shadow/>
                      <w:noProof/>
                      <w:color w:val="FF0066"/>
                      <w:sz w:val="48"/>
                      <w:szCs w:val="48"/>
                      <w:lang w:eastAsia="fr-FR"/>
                    </w:rPr>
                    <w:t xml:space="preserve">  </w:t>
                  </w:r>
                  <w:r w:rsidR="00FF6603">
                    <w:rPr>
                      <w:b/>
                      <w:smallCaps/>
                      <w:shadow/>
                      <w:noProof/>
                      <w:color w:val="FF0066"/>
                      <w:sz w:val="48"/>
                      <w:szCs w:val="48"/>
                      <w:lang w:eastAsia="fr-FR"/>
                    </w:rPr>
                    <w:t xml:space="preserve"> </w:t>
                  </w:r>
                  <w:r w:rsidR="00FF6603" w:rsidRPr="00B80438">
                    <w:rPr>
                      <w:b/>
                      <w:smallCaps/>
                      <w:shadow/>
                      <w:noProof/>
                      <w:color w:val="FF0000"/>
                      <w:sz w:val="48"/>
                      <w:szCs w:val="48"/>
                      <w:lang w:eastAsia="fr-FR"/>
                    </w:rPr>
                    <w:t xml:space="preserve">| </w:t>
                  </w:r>
                  <w:r w:rsidR="00FF6603">
                    <w:rPr>
                      <w:b/>
                      <w:smallCaps/>
                      <w:shadow/>
                      <w:noProof/>
                      <w:color w:val="FF0000"/>
                      <w:sz w:val="48"/>
                      <w:szCs w:val="48"/>
                      <w:lang w:eastAsia="fr-FR"/>
                    </w:rPr>
                    <w:t xml:space="preserve"> </w:t>
                  </w:r>
                  <w:r w:rsidR="00FF6603" w:rsidRPr="00B80438">
                    <w:rPr>
                      <w:b/>
                      <w:smallCaps/>
                      <w:shadow/>
                      <w:noProof/>
                      <w:color w:val="FF0000"/>
                      <w:sz w:val="48"/>
                      <w:szCs w:val="48"/>
                      <w:lang w:eastAsia="fr-FR"/>
                    </w:rPr>
                    <w:t xml:space="preserve"> BI_0</w:t>
                  </w:r>
                  <w:r w:rsidR="00BB277D">
                    <w:rPr>
                      <w:b/>
                      <w:smallCaps/>
                      <w:shadow/>
                      <w:noProof/>
                      <w:color w:val="FF0000"/>
                      <w:sz w:val="48"/>
                      <w:szCs w:val="48"/>
                      <w:lang w:eastAsia="fr-FR"/>
                    </w:rPr>
                    <w:t>437</w:t>
                  </w:r>
                  <w:r w:rsidR="00FF6603" w:rsidRPr="00B80438">
                    <w:rPr>
                      <w:b/>
                      <w:smallCaps/>
                      <w:shadow/>
                      <w:noProof/>
                      <w:color w:val="FF0000"/>
                      <w:sz w:val="48"/>
                      <w:szCs w:val="48"/>
                      <w:lang w:eastAsia="fr-FR"/>
                    </w:rPr>
                    <w:t>_T0</w:t>
                  </w:r>
                </w:p>
                <w:p w:rsidR="00FF6603" w:rsidRPr="00B80438" w:rsidRDefault="00FF6603" w:rsidP="00FF6603">
                  <w:pPr>
                    <w:rPr>
                      <w:szCs w:val="48"/>
                    </w:rPr>
                  </w:pPr>
                </w:p>
              </w:txbxContent>
            </v:textbox>
          </v:rect>
        </w:pict>
      </w:r>
    </w:p>
    <w:p w:rsidR="00FF6603" w:rsidRPr="00FF6603" w:rsidRDefault="00FF6603" w:rsidP="00FF6603"/>
    <w:p w:rsidR="00FF6603" w:rsidRPr="00FF6603" w:rsidRDefault="00FF6603" w:rsidP="00FF6603"/>
    <w:p w:rsidR="00FF6603" w:rsidRDefault="00FF6603" w:rsidP="00FF6603"/>
    <w:p w:rsidR="000A3952" w:rsidRPr="000A3952" w:rsidRDefault="000A3952" w:rsidP="000A3952">
      <w:pPr>
        <w:rPr>
          <w:i/>
          <w:shadow/>
          <w:color w:val="002060"/>
          <w:sz w:val="20"/>
        </w:rPr>
      </w:pPr>
      <w:r w:rsidRPr="000A3952">
        <w:rPr>
          <w:shadow/>
          <w:color w:val="7030A0"/>
        </w:rPr>
        <w:t>Calea Victoriei, Nr.12 C, Bloc A</w:t>
      </w:r>
    </w:p>
    <w:p w:rsidR="00FF6603" w:rsidRDefault="00FF6603" w:rsidP="00FF6603"/>
    <w:tbl>
      <w:tblPr>
        <w:tblpPr w:leftFromText="141" w:rightFromText="141" w:vertAnchor="text" w:horzAnchor="page" w:tblpX="1917" w:tblpY="194"/>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45"/>
        <w:gridCol w:w="1689"/>
        <w:gridCol w:w="1690"/>
        <w:gridCol w:w="1878"/>
        <w:gridCol w:w="1843"/>
        <w:gridCol w:w="432"/>
      </w:tblGrid>
      <w:tr w:rsidR="00BB277D" w:rsidRPr="00DB6B74" w:rsidTr="00BB277D">
        <w:trPr>
          <w:trHeight w:val="527"/>
        </w:trPr>
        <w:tc>
          <w:tcPr>
            <w:tcW w:w="2045"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BB277D" w:rsidRPr="00B70B60" w:rsidRDefault="00BB277D" w:rsidP="00BB277D">
            <w:pPr>
              <w:ind w:left="-97" w:right="-70"/>
              <w:jc w:val="center"/>
              <w:rPr>
                <w:b/>
                <w:smallCaps/>
                <w:shadow/>
                <w:color w:val="FF0000"/>
                <w:sz w:val="36"/>
                <w:szCs w:val="36"/>
                <w:lang w:val="en-US"/>
              </w:rPr>
            </w:pPr>
            <w:r w:rsidRPr="00B70B60">
              <w:rPr>
                <w:b/>
                <w:smallCaps/>
                <w:shadow/>
                <w:color w:val="FF0000"/>
                <w:sz w:val="36"/>
                <w:szCs w:val="36"/>
                <w:lang w:val="en-US"/>
              </w:rPr>
              <w:t>BCCH</w:t>
            </w:r>
          </w:p>
        </w:tc>
        <w:tc>
          <w:tcPr>
            <w:tcW w:w="168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BB277D" w:rsidRPr="00B70B60" w:rsidRDefault="00BB277D" w:rsidP="00BB277D">
            <w:pPr>
              <w:ind w:left="-97" w:right="-70"/>
              <w:jc w:val="center"/>
              <w:rPr>
                <w:b/>
                <w:smallCaps/>
                <w:shadow/>
                <w:color w:val="FF0000"/>
                <w:sz w:val="36"/>
                <w:szCs w:val="36"/>
                <w:lang w:val="en-US"/>
              </w:rPr>
            </w:pPr>
            <w:r w:rsidRPr="00B70B60">
              <w:rPr>
                <w:b/>
                <w:smallCaps/>
                <w:shadow/>
                <w:color w:val="FF0000"/>
                <w:sz w:val="36"/>
                <w:szCs w:val="36"/>
                <w:lang w:val="en-US"/>
              </w:rPr>
              <w:t>LAC</w:t>
            </w:r>
          </w:p>
        </w:tc>
        <w:tc>
          <w:tcPr>
            <w:tcW w:w="169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BB277D" w:rsidRPr="00B70B60" w:rsidRDefault="00BB277D" w:rsidP="00BB277D">
            <w:pPr>
              <w:ind w:left="-97" w:right="-70"/>
              <w:jc w:val="center"/>
              <w:rPr>
                <w:b/>
                <w:smallCaps/>
                <w:shadow/>
                <w:color w:val="FF0000"/>
                <w:sz w:val="36"/>
                <w:szCs w:val="36"/>
                <w:lang w:val="en-US"/>
              </w:rPr>
            </w:pPr>
            <w:r w:rsidRPr="00B70B60">
              <w:rPr>
                <w:b/>
                <w:smallCaps/>
                <w:shadow/>
                <w:color w:val="FF0000"/>
                <w:sz w:val="36"/>
                <w:szCs w:val="36"/>
                <w:lang w:val="en-US"/>
              </w:rPr>
              <w:t>CID</w:t>
            </w:r>
          </w:p>
        </w:tc>
        <w:tc>
          <w:tcPr>
            <w:tcW w:w="1878"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BB277D" w:rsidRPr="00B70B60" w:rsidRDefault="00BB277D" w:rsidP="00BB277D">
            <w:pPr>
              <w:ind w:left="-97" w:right="-70"/>
              <w:jc w:val="center"/>
              <w:rPr>
                <w:b/>
                <w:smallCaps/>
                <w:shadow/>
                <w:color w:val="FF0000"/>
                <w:sz w:val="36"/>
                <w:szCs w:val="36"/>
                <w:lang w:val="en-US"/>
              </w:rPr>
            </w:pPr>
            <w:r w:rsidRPr="00B70B60">
              <w:rPr>
                <w:b/>
                <w:smallCaps/>
                <w:shadow/>
                <w:color w:val="FF0000"/>
                <w:sz w:val="36"/>
                <w:szCs w:val="36"/>
                <w:lang w:val="en-US"/>
              </w:rPr>
              <w:t>TRX</w:t>
            </w:r>
          </w:p>
        </w:tc>
        <w:tc>
          <w:tcPr>
            <w:tcW w:w="2275" w:type="dxa"/>
            <w:gridSpan w:val="2"/>
            <w:tcBorders>
              <w:top w:val="single" w:sz="4" w:space="0" w:color="FF0000"/>
              <w:left w:val="dashed" w:sz="4" w:space="0" w:color="FF0000"/>
              <w:bottom w:val="double" w:sz="4" w:space="0" w:color="FF0000"/>
              <w:right w:val="single" w:sz="4" w:space="0" w:color="FF0000"/>
            </w:tcBorders>
            <w:shd w:val="clear" w:color="auto" w:fill="FFFFCC"/>
            <w:vAlign w:val="center"/>
          </w:tcPr>
          <w:p w:rsidR="00BB277D" w:rsidRPr="00B70B60" w:rsidRDefault="00BB277D" w:rsidP="00BB277D">
            <w:pPr>
              <w:ind w:left="-97"/>
              <w:jc w:val="center"/>
              <w:rPr>
                <w:b/>
                <w:smallCaps/>
                <w:shadow/>
                <w:color w:val="FF0000"/>
                <w:sz w:val="36"/>
                <w:szCs w:val="36"/>
                <w:lang w:val="en-US"/>
              </w:rPr>
            </w:pPr>
            <w:r w:rsidRPr="00B70B60">
              <w:rPr>
                <w:b/>
                <w:smallCaps/>
                <w:shadow/>
                <w:color w:val="FF0000"/>
                <w:sz w:val="32"/>
                <w:szCs w:val="36"/>
                <w:lang w:val="en-US"/>
              </w:rPr>
              <w:t>Diverse</w:t>
            </w:r>
          </w:p>
        </w:tc>
      </w:tr>
      <w:tr w:rsidR="00BB277D" w:rsidTr="00BB277D">
        <w:trPr>
          <w:trHeight w:val="541"/>
        </w:trPr>
        <w:tc>
          <w:tcPr>
            <w:tcW w:w="2045" w:type="dxa"/>
            <w:tcBorders>
              <w:top w:val="double" w:sz="4" w:space="0" w:color="FF0000"/>
              <w:left w:val="single" w:sz="4" w:space="0" w:color="FF6600"/>
              <w:bottom w:val="single" w:sz="4" w:space="0" w:color="FF6600"/>
              <w:right w:val="dashed" w:sz="4" w:space="0" w:color="FF6600"/>
            </w:tcBorders>
            <w:shd w:val="clear" w:color="auto" w:fill="FFFFCC"/>
            <w:vAlign w:val="center"/>
          </w:tcPr>
          <w:p w:rsidR="00BB277D" w:rsidRPr="00DB6B74" w:rsidRDefault="00BB277D" w:rsidP="00BB277D">
            <w:pPr>
              <w:ind w:left="-97" w:right="-70"/>
              <w:jc w:val="center"/>
              <w:rPr>
                <w:rFonts w:ascii="Comic Sans MS" w:hAnsi="Comic Sans MS"/>
                <w:color w:val="FF6600"/>
                <w:sz w:val="32"/>
                <w:lang w:val="en-US"/>
              </w:rPr>
            </w:pPr>
            <w:r>
              <w:rPr>
                <w:rFonts w:ascii="Comic Sans MS" w:hAnsi="Comic Sans MS"/>
                <w:color w:val="FF6600"/>
                <w:sz w:val="32"/>
                <w:lang w:val="en-US"/>
              </w:rPr>
              <w:t>67</w:t>
            </w:r>
          </w:p>
        </w:tc>
        <w:tc>
          <w:tcPr>
            <w:tcW w:w="1689" w:type="dxa"/>
            <w:vMerge w:val="restart"/>
            <w:tcBorders>
              <w:top w:val="double" w:sz="4" w:space="0" w:color="FF0000"/>
              <w:left w:val="dashed" w:sz="4" w:space="0" w:color="FF6600"/>
              <w:right w:val="dashed" w:sz="4" w:space="0" w:color="FF6600"/>
            </w:tcBorders>
            <w:vAlign w:val="center"/>
          </w:tcPr>
          <w:p w:rsidR="00BB277D" w:rsidRPr="00DB6B74" w:rsidRDefault="00BB277D" w:rsidP="00BB277D">
            <w:pPr>
              <w:ind w:left="-97" w:right="-70"/>
              <w:jc w:val="center"/>
              <w:rPr>
                <w:rFonts w:ascii="Comic Sans MS" w:hAnsi="Comic Sans MS"/>
                <w:lang w:val="en-US"/>
              </w:rPr>
            </w:pPr>
            <w:r>
              <w:rPr>
                <w:rFonts w:ascii="Comic Sans MS" w:hAnsi="Comic Sans MS"/>
                <w:shadow/>
                <w:color w:val="0070C0"/>
                <w:lang w:val="en-US"/>
              </w:rPr>
              <w:t>100</w:t>
            </w:r>
          </w:p>
        </w:tc>
        <w:tc>
          <w:tcPr>
            <w:tcW w:w="1690" w:type="dxa"/>
            <w:tcBorders>
              <w:top w:val="double" w:sz="4" w:space="0" w:color="FF0000"/>
              <w:left w:val="dashed" w:sz="4" w:space="0" w:color="FF6600"/>
              <w:bottom w:val="single" w:sz="4" w:space="0" w:color="FF6600"/>
              <w:right w:val="dashed" w:sz="4" w:space="0" w:color="FF6600"/>
            </w:tcBorders>
            <w:vAlign w:val="center"/>
          </w:tcPr>
          <w:p w:rsidR="00BB277D" w:rsidRPr="00DB6B74" w:rsidRDefault="00BB277D" w:rsidP="00BB277D">
            <w:pPr>
              <w:ind w:left="-97" w:right="-70"/>
              <w:jc w:val="center"/>
              <w:rPr>
                <w:rFonts w:ascii="Comic Sans MS" w:hAnsi="Comic Sans MS"/>
                <w:lang w:val="en-US"/>
              </w:rPr>
            </w:pPr>
            <w:r>
              <w:rPr>
                <w:rFonts w:ascii="Comic Sans MS" w:hAnsi="Comic Sans MS"/>
                <w:lang w:val="en-US"/>
              </w:rPr>
              <w:t>3</w:t>
            </w:r>
            <w:r>
              <w:rPr>
                <w:rFonts w:ascii="Comic Sans MS" w:hAnsi="Comic Sans MS"/>
                <w:color w:val="FF0066"/>
                <w:lang w:val="en-US"/>
              </w:rPr>
              <w:t>437</w:t>
            </w:r>
            <w:r>
              <w:rPr>
                <w:rFonts w:ascii="Comic Sans MS" w:hAnsi="Comic Sans MS"/>
                <w:lang w:val="en-US"/>
              </w:rPr>
              <w:t>1</w:t>
            </w:r>
          </w:p>
        </w:tc>
        <w:tc>
          <w:tcPr>
            <w:tcW w:w="1878" w:type="dxa"/>
            <w:tcBorders>
              <w:top w:val="double" w:sz="4" w:space="0" w:color="FF0000"/>
              <w:left w:val="dashed" w:sz="4" w:space="0" w:color="FF6600"/>
              <w:bottom w:val="single" w:sz="4" w:space="0" w:color="FF6600"/>
              <w:right w:val="dashed" w:sz="4" w:space="0" w:color="FF6600"/>
            </w:tcBorders>
            <w:vAlign w:val="center"/>
          </w:tcPr>
          <w:p w:rsidR="00BB277D" w:rsidRPr="00F55CFA" w:rsidRDefault="00BB277D" w:rsidP="00BB277D">
            <w:pPr>
              <w:ind w:left="-97" w:right="-70"/>
              <w:jc w:val="center"/>
              <w:rPr>
                <w:rFonts w:cstheme="minorHAnsi"/>
                <w:color w:val="7F7F7F" w:themeColor="text1" w:themeTint="80"/>
              </w:rPr>
            </w:pPr>
            <w:r w:rsidRPr="00F55CFA">
              <w:rPr>
                <w:rFonts w:cstheme="minorHAnsi"/>
                <w:color w:val="FF0066"/>
                <w:sz w:val="24"/>
              </w:rPr>
              <w:t>SFH</w:t>
            </w:r>
          </w:p>
        </w:tc>
        <w:tc>
          <w:tcPr>
            <w:tcW w:w="1843" w:type="dxa"/>
            <w:tcBorders>
              <w:top w:val="double" w:sz="4" w:space="0" w:color="FF0000"/>
              <w:left w:val="dashed" w:sz="4" w:space="0" w:color="FF6600"/>
              <w:bottom w:val="single" w:sz="4" w:space="0" w:color="FF6600"/>
              <w:right w:val="dashed" w:sz="4" w:space="0" w:color="FF6600"/>
            </w:tcBorders>
            <w:vAlign w:val="center"/>
          </w:tcPr>
          <w:p w:rsidR="00BB277D" w:rsidRPr="00660196" w:rsidRDefault="00BB277D" w:rsidP="00BB277D">
            <w:pPr>
              <w:ind w:left="-70" w:right="-69"/>
              <w:jc w:val="center"/>
              <w:rPr>
                <w:rFonts w:ascii="Comic Sans MS" w:hAnsi="Comic Sans MS"/>
                <w:color w:val="0070C0"/>
                <w:sz w:val="16"/>
                <w:lang w:val="en-US"/>
              </w:rPr>
            </w:pPr>
            <w:r w:rsidRPr="00660196">
              <w:rPr>
                <w:rFonts w:ascii="Constantia" w:hAnsi="Constantia"/>
                <w:color w:val="31849B" w:themeColor="accent5" w:themeShade="BF"/>
                <w:sz w:val="20"/>
                <w:lang w:val="en-US"/>
              </w:rPr>
              <w:t>RAM -</w:t>
            </w:r>
            <w:r>
              <w:rPr>
                <w:rFonts w:ascii="Constantia" w:hAnsi="Constantia"/>
                <w:color w:val="31849B" w:themeColor="accent5" w:themeShade="BF"/>
                <w:sz w:val="20"/>
                <w:lang w:val="en-US"/>
              </w:rPr>
              <w:t>109</w:t>
            </w:r>
            <w:r w:rsidRPr="00660196">
              <w:rPr>
                <w:rFonts w:ascii="Constantia" w:hAnsi="Constantia"/>
                <w:color w:val="31849B" w:themeColor="accent5" w:themeShade="BF"/>
                <w:sz w:val="20"/>
                <w:lang w:val="en-US"/>
              </w:rPr>
              <w:t xml:space="preserve"> dBm</w:t>
            </w:r>
          </w:p>
        </w:tc>
        <w:tc>
          <w:tcPr>
            <w:tcW w:w="432" w:type="dxa"/>
            <w:vMerge w:val="restart"/>
            <w:tcBorders>
              <w:top w:val="double" w:sz="4" w:space="0" w:color="FF0000"/>
              <w:left w:val="dashed" w:sz="4" w:space="0" w:color="FF6600"/>
              <w:right w:val="single" w:sz="4" w:space="0" w:color="FF6600"/>
            </w:tcBorders>
            <w:textDirection w:val="tbRl"/>
            <w:vAlign w:val="center"/>
          </w:tcPr>
          <w:p w:rsidR="00BB277D" w:rsidRPr="00BB277D" w:rsidRDefault="00BB277D" w:rsidP="00BB277D">
            <w:pPr>
              <w:ind w:left="-130" w:right="-69"/>
              <w:jc w:val="center"/>
              <w:rPr>
                <w:rFonts w:cstheme="minorHAnsi"/>
                <w:color w:val="FF0000"/>
                <w:sz w:val="16"/>
                <w:lang w:val="en-US"/>
              </w:rPr>
            </w:pPr>
            <w:r w:rsidRPr="00BB277D">
              <w:rPr>
                <w:rFonts w:cstheme="minorHAnsi"/>
                <w:color w:val="FF0000"/>
                <w:sz w:val="20"/>
                <w:lang w:val="en-US"/>
              </w:rPr>
              <w:t>2Ter 0</w:t>
            </w:r>
          </w:p>
        </w:tc>
      </w:tr>
      <w:tr w:rsidR="00BB277D" w:rsidTr="00BB277D">
        <w:trPr>
          <w:trHeight w:val="563"/>
        </w:trPr>
        <w:tc>
          <w:tcPr>
            <w:tcW w:w="2045" w:type="dxa"/>
            <w:tcBorders>
              <w:top w:val="single" w:sz="4" w:space="0" w:color="FF6600"/>
              <w:left w:val="single" w:sz="4" w:space="0" w:color="FF6600"/>
              <w:bottom w:val="single" w:sz="4" w:space="0" w:color="FF6600"/>
              <w:right w:val="dashed" w:sz="4" w:space="0" w:color="FF6600"/>
            </w:tcBorders>
            <w:shd w:val="clear" w:color="auto" w:fill="FFFFCC"/>
            <w:vAlign w:val="center"/>
          </w:tcPr>
          <w:p w:rsidR="00BB277D" w:rsidRDefault="00BB277D" w:rsidP="00BB277D">
            <w:pPr>
              <w:ind w:left="-97" w:right="-70"/>
              <w:jc w:val="center"/>
              <w:rPr>
                <w:rFonts w:ascii="Comic Sans MS" w:hAnsi="Comic Sans MS"/>
                <w:color w:val="FF6600"/>
                <w:sz w:val="32"/>
              </w:rPr>
            </w:pPr>
            <w:r>
              <w:rPr>
                <w:rFonts w:ascii="Comic Sans MS" w:hAnsi="Comic Sans MS"/>
                <w:color w:val="FF6600"/>
                <w:sz w:val="32"/>
              </w:rPr>
              <w:t>72</w:t>
            </w:r>
          </w:p>
        </w:tc>
        <w:tc>
          <w:tcPr>
            <w:tcW w:w="1689" w:type="dxa"/>
            <w:vMerge/>
            <w:tcBorders>
              <w:left w:val="dashed" w:sz="4" w:space="0" w:color="FF6600"/>
              <w:bottom w:val="single" w:sz="4" w:space="0" w:color="FF6600"/>
              <w:right w:val="dashed" w:sz="4" w:space="0" w:color="FF6600"/>
            </w:tcBorders>
            <w:vAlign w:val="center"/>
          </w:tcPr>
          <w:p w:rsidR="00BB277D" w:rsidRDefault="00BB277D" w:rsidP="00BB277D">
            <w:pPr>
              <w:ind w:left="-97" w:right="-70"/>
              <w:jc w:val="center"/>
              <w:rPr>
                <w:rFonts w:ascii="Comic Sans MS" w:hAnsi="Comic Sans MS"/>
              </w:rPr>
            </w:pPr>
          </w:p>
        </w:tc>
        <w:tc>
          <w:tcPr>
            <w:tcW w:w="1690" w:type="dxa"/>
            <w:tcBorders>
              <w:top w:val="single" w:sz="4" w:space="0" w:color="FF6600"/>
              <w:left w:val="dashed" w:sz="4" w:space="0" w:color="FF6600"/>
              <w:bottom w:val="single" w:sz="4" w:space="0" w:color="FF6600"/>
              <w:right w:val="dashed" w:sz="4" w:space="0" w:color="FF6600"/>
            </w:tcBorders>
            <w:vAlign w:val="center"/>
          </w:tcPr>
          <w:p w:rsidR="00BB277D" w:rsidRDefault="00BB277D" w:rsidP="00BB277D">
            <w:pPr>
              <w:ind w:left="-97" w:right="-70"/>
              <w:jc w:val="center"/>
              <w:rPr>
                <w:rFonts w:ascii="Comic Sans MS" w:hAnsi="Comic Sans MS"/>
              </w:rPr>
            </w:pPr>
            <w:r>
              <w:rPr>
                <w:rFonts w:ascii="Comic Sans MS" w:hAnsi="Comic Sans MS"/>
              </w:rPr>
              <w:t>14371</w:t>
            </w:r>
          </w:p>
        </w:tc>
        <w:tc>
          <w:tcPr>
            <w:tcW w:w="1878" w:type="dxa"/>
            <w:tcBorders>
              <w:top w:val="single" w:sz="4" w:space="0" w:color="FF6600"/>
              <w:left w:val="dashed" w:sz="4" w:space="0" w:color="FF6600"/>
              <w:bottom w:val="single" w:sz="4" w:space="0" w:color="FF6600"/>
              <w:right w:val="dashed" w:sz="4" w:space="0" w:color="FF6600"/>
            </w:tcBorders>
            <w:vAlign w:val="center"/>
          </w:tcPr>
          <w:p w:rsidR="00BB277D" w:rsidRPr="00B06778" w:rsidRDefault="00BB277D" w:rsidP="00BB277D">
            <w:pPr>
              <w:ind w:left="-97" w:right="-70"/>
              <w:jc w:val="center"/>
              <w:rPr>
                <w:rFonts w:cstheme="minorHAnsi"/>
                <w:color w:val="FF0066"/>
              </w:rPr>
            </w:pPr>
            <w:r w:rsidRPr="00F55CFA">
              <w:rPr>
                <w:rFonts w:cstheme="minorHAnsi"/>
                <w:color w:val="FF0066"/>
                <w:sz w:val="24"/>
              </w:rPr>
              <w:t>SFH</w:t>
            </w:r>
          </w:p>
        </w:tc>
        <w:tc>
          <w:tcPr>
            <w:tcW w:w="1843" w:type="dxa"/>
            <w:tcBorders>
              <w:top w:val="single" w:sz="4" w:space="0" w:color="FF6600"/>
              <w:left w:val="dashed" w:sz="4" w:space="0" w:color="FF6600"/>
              <w:bottom w:val="single" w:sz="4" w:space="0" w:color="FF6600"/>
              <w:right w:val="dashed" w:sz="4" w:space="0" w:color="FF6600"/>
            </w:tcBorders>
            <w:vAlign w:val="center"/>
          </w:tcPr>
          <w:p w:rsidR="00BB277D" w:rsidRPr="00E13D04" w:rsidRDefault="00BB277D" w:rsidP="00BB277D">
            <w:pPr>
              <w:ind w:left="-70" w:right="-69"/>
              <w:jc w:val="center"/>
              <w:rPr>
                <w:rFonts w:ascii="Comic Sans MS" w:hAnsi="Comic Sans MS"/>
                <w:sz w:val="20"/>
              </w:rPr>
            </w:pPr>
            <w:r w:rsidRPr="00660196">
              <w:rPr>
                <w:rFonts w:ascii="Constantia" w:hAnsi="Constantia"/>
                <w:color w:val="31849B" w:themeColor="accent5" w:themeShade="BF"/>
                <w:sz w:val="20"/>
                <w:lang w:val="en-US"/>
              </w:rPr>
              <w:t>RAM -</w:t>
            </w:r>
            <w:r>
              <w:rPr>
                <w:rFonts w:ascii="Constantia" w:hAnsi="Constantia"/>
                <w:color w:val="31849B" w:themeColor="accent5" w:themeShade="BF"/>
                <w:sz w:val="20"/>
                <w:lang w:val="en-US"/>
              </w:rPr>
              <w:t>111</w:t>
            </w:r>
            <w:r w:rsidRPr="00660196">
              <w:rPr>
                <w:rFonts w:ascii="Constantia" w:hAnsi="Constantia"/>
                <w:color w:val="31849B" w:themeColor="accent5" w:themeShade="BF"/>
                <w:sz w:val="20"/>
                <w:lang w:val="en-US"/>
              </w:rPr>
              <w:t xml:space="preserve"> dBm</w:t>
            </w:r>
          </w:p>
        </w:tc>
        <w:tc>
          <w:tcPr>
            <w:tcW w:w="432" w:type="dxa"/>
            <w:vMerge/>
            <w:tcBorders>
              <w:left w:val="dashed" w:sz="4" w:space="0" w:color="FF6600"/>
              <w:bottom w:val="single" w:sz="4" w:space="0" w:color="FF6600"/>
              <w:right w:val="single" w:sz="4" w:space="0" w:color="FF6600"/>
            </w:tcBorders>
            <w:vAlign w:val="center"/>
          </w:tcPr>
          <w:p w:rsidR="00BB277D" w:rsidRPr="00E13D04" w:rsidRDefault="00BB277D" w:rsidP="00BB277D">
            <w:pPr>
              <w:ind w:right="-69"/>
              <w:jc w:val="center"/>
              <w:rPr>
                <w:rFonts w:ascii="Comic Sans MS" w:hAnsi="Comic Sans MS"/>
                <w:sz w:val="20"/>
              </w:rPr>
            </w:pPr>
          </w:p>
        </w:tc>
      </w:tr>
    </w:tbl>
    <w:p w:rsidR="00BB277D" w:rsidRPr="00BB277D" w:rsidRDefault="00BB277D" w:rsidP="00BB277D">
      <w:pPr>
        <w:ind w:right="-851"/>
        <w:rPr>
          <w:sz w:val="20"/>
        </w:rPr>
      </w:pPr>
    </w:p>
    <w:p w:rsidR="00FF6603" w:rsidRDefault="00BB277D" w:rsidP="00FF6603">
      <w:pPr>
        <w:ind w:left="426" w:right="-851"/>
        <w:rPr>
          <w:rFonts w:cstheme="minorHAnsi"/>
          <w:smallCaps/>
          <w:shadow/>
          <w:color w:val="FF0000"/>
          <w:sz w:val="20"/>
        </w:rPr>
      </w:pPr>
      <w:r>
        <w:rPr>
          <w:rFonts w:cstheme="minorHAnsi"/>
          <w:color w:val="7F7F7F" w:themeColor="text1" w:themeTint="80"/>
          <w:sz w:val="20"/>
        </w:rPr>
        <w:t xml:space="preserve">Orange a ajuns pe Calea Victoriei cu acest site macro foarte recent (nu exista în vara 2008), asa ca nu îl am în nicio lista de site-uri oficiale. Si e ceva tare tare straniu legat de acest site : </w:t>
      </w:r>
      <w:r w:rsidRPr="00BB277D">
        <w:rPr>
          <w:rFonts w:cstheme="minorHAnsi"/>
          <w:smallCaps/>
          <w:shadow/>
          <w:color w:val="FF0000"/>
          <w:sz w:val="20"/>
        </w:rPr>
        <w:t>nu are 2Ter !</w:t>
      </w:r>
    </w:p>
    <w:p w:rsidR="00BB277D" w:rsidRDefault="00BB277D" w:rsidP="00FF6603">
      <w:pPr>
        <w:ind w:left="426" w:right="-851"/>
        <w:rPr>
          <w:rFonts w:cstheme="minorHAnsi"/>
          <w:color w:val="7F7F7F" w:themeColor="text1" w:themeTint="80"/>
          <w:sz w:val="20"/>
        </w:rPr>
      </w:pPr>
    </w:p>
    <w:p w:rsidR="00BB277D" w:rsidRDefault="00BB277D" w:rsidP="00FF6603">
      <w:pPr>
        <w:ind w:left="426" w:right="-851"/>
        <w:rPr>
          <w:rFonts w:cstheme="minorHAnsi"/>
          <w:color w:val="7F7F7F" w:themeColor="text1" w:themeTint="80"/>
          <w:sz w:val="20"/>
        </w:rPr>
      </w:pPr>
      <w:r>
        <w:rPr>
          <w:rFonts w:cstheme="minorHAnsi"/>
          <w:color w:val="7F7F7F" w:themeColor="text1" w:themeTint="80"/>
          <w:sz w:val="20"/>
        </w:rPr>
        <w:t xml:space="preserve">Ceea ce este foarte foarte anormal, pentru ca este echipat cu antene </w:t>
      </w:r>
      <w:r w:rsidRPr="00BB277D">
        <w:rPr>
          <w:rFonts w:cstheme="minorHAnsi"/>
          <w:color w:val="7F7F7F" w:themeColor="text1" w:themeTint="80"/>
          <w:sz w:val="20"/>
        </w:rPr>
        <w:t>Jaybeam 5880100 SlimLine</w:t>
      </w:r>
      <w:r>
        <w:rPr>
          <w:rFonts w:cstheme="minorHAnsi"/>
          <w:color w:val="7F7F7F" w:themeColor="text1" w:themeTint="80"/>
          <w:sz w:val="20"/>
        </w:rPr>
        <w:t>, deci Triband ! Si nu se pune problema daca sunt sau nu conectate Triband, normal ca sunt ! Asa ca de unde pâna unde nu avem noi 2Ter aici ? Sa fi doar conectat feederi pe DCS, fara sa-i lege si în BTS ? Sau poate o fi o eroare de parametraj (cam tare grosolana, ca totusi tot Bucurestiul este Dual), si acele celule DCS</w:t>
      </w:r>
      <w:r w:rsidR="00F13C98">
        <w:rPr>
          <w:rFonts w:cstheme="minorHAnsi"/>
          <w:color w:val="7F7F7F" w:themeColor="text1" w:themeTint="80"/>
          <w:sz w:val="20"/>
        </w:rPr>
        <w:t xml:space="preserve"> </w:t>
      </w:r>
      <w:r>
        <w:rPr>
          <w:rFonts w:cstheme="minorHAnsi"/>
          <w:color w:val="7F7F7F" w:themeColor="text1" w:themeTint="80"/>
          <w:sz w:val="20"/>
        </w:rPr>
        <w:t>sa existe ? Eu recunosc ca nu am testat mai deloc, sigur ca am fost intrigat de faptul ca nu are 2Ter (nici nu sunt sigur ca este vorba de acest site din poze, dar totusi ce am monitorizat eu seamana a site macro, ca doar are SFH</w:t>
      </w:r>
      <w:r w:rsidR="00F13C98">
        <w:rPr>
          <w:rFonts w:cstheme="minorHAnsi"/>
          <w:color w:val="7F7F7F" w:themeColor="text1" w:themeTint="80"/>
          <w:sz w:val="20"/>
        </w:rPr>
        <w:t>… si stateam în fata lui, ce naiba !?). In concluzie ar fi interesant de vazut care este situatia reala a DCS-ului aici.</w:t>
      </w:r>
    </w:p>
    <w:p w:rsidR="00F13C98" w:rsidRDefault="00F13C98" w:rsidP="00FF6603">
      <w:pPr>
        <w:ind w:left="426" w:right="-851"/>
        <w:rPr>
          <w:rFonts w:cstheme="minorHAnsi"/>
          <w:color w:val="7F7F7F" w:themeColor="text1" w:themeTint="80"/>
          <w:sz w:val="20"/>
        </w:rPr>
      </w:pPr>
    </w:p>
    <w:p w:rsidR="00630A1E" w:rsidRDefault="00F13C98" w:rsidP="000A3952">
      <w:pPr>
        <w:ind w:left="426" w:right="-851"/>
        <w:rPr>
          <w:rFonts w:cstheme="minorHAnsi"/>
          <w:color w:val="7F7F7F" w:themeColor="text1" w:themeTint="80"/>
          <w:sz w:val="20"/>
        </w:rPr>
      </w:pPr>
      <w:r>
        <w:rPr>
          <w:rFonts w:cstheme="minorHAnsi"/>
          <w:color w:val="7F7F7F" w:themeColor="text1" w:themeTint="80"/>
          <w:sz w:val="20"/>
        </w:rPr>
        <w:t>Bun, în rest vedem acolo sus ceea ce seamana a un Alcatel MBO2 (posibil pentru GSM) alaturi de un MBO1 (posibil de ce nu pentru</w:t>
      </w:r>
      <w:r w:rsidR="006B5AD5">
        <w:rPr>
          <w:rFonts w:cstheme="minorHAnsi"/>
          <w:color w:val="7F7F7F" w:themeColor="text1" w:themeTint="80"/>
          <w:sz w:val="20"/>
        </w:rPr>
        <w:t xml:space="preserve"> ipoteticul</w:t>
      </w:r>
      <w:r>
        <w:rPr>
          <w:rFonts w:cstheme="minorHAnsi"/>
          <w:color w:val="7F7F7F" w:themeColor="text1" w:themeTint="80"/>
          <w:sz w:val="20"/>
        </w:rPr>
        <w:t xml:space="preserve"> DCS), si un Huawei. Orange utilizeaza aici noile RRU-uri Huawei (site-ul a fost deci instalat probabil prin 2009), si pe partea MW par </w:t>
      </w:r>
      <w:r w:rsidR="006B5AD5">
        <w:rPr>
          <w:rFonts w:cstheme="minorHAnsi"/>
          <w:color w:val="7F7F7F" w:themeColor="text1" w:themeTint="80"/>
          <w:sz w:val="20"/>
        </w:rPr>
        <w:t>sa mearga si ei cu ODU-uri Nec P</w:t>
      </w:r>
      <w:r>
        <w:rPr>
          <w:rFonts w:cstheme="minorHAnsi"/>
          <w:color w:val="7F7F7F" w:themeColor="text1" w:themeTint="80"/>
          <w:sz w:val="20"/>
        </w:rPr>
        <w:t>asolink, care urca ca si la CNX catre TN-ul de pe Financial Plazza.</w:t>
      </w:r>
    </w:p>
    <w:p w:rsidR="000A3952" w:rsidRDefault="000A3952" w:rsidP="000A3952">
      <w:pPr>
        <w:ind w:left="426" w:right="-851"/>
        <w:rPr>
          <w:rFonts w:cstheme="minorHAnsi"/>
          <w:color w:val="7F7F7F" w:themeColor="text1" w:themeTint="80"/>
          <w:sz w:val="20"/>
        </w:rPr>
      </w:pPr>
    </w:p>
    <w:p w:rsidR="00BB277D" w:rsidRPr="00FF6603" w:rsidRDefault="00630A1E" w:rsidP="00981DD8">
      <w:pPr>
        <w:ind w:left="426" w:right="-851"/>
      </w:pPr>
      <w:r>
        <w:rPr>
          <w:rFonts w:cstheme="minorHAnsi"/>
          <w:color w:val="7F7F7F" w:themeColor="text1" w:themeTint="80"/>
          <w:sz w:val="20"/>
        </w:rPr>
        <w:t xml:space="preserve">Ah, si mai vezi ceva straniu în poza </w:t>
      </w:r>
      <w:r w:rsidRPr="00630A1E">
        <w:rPr>
          <w:rFonts w:cstheme="minorHAnsi"/>
          <w:color w:val="7F7F7F" w:themeColor="text1" w:themeTint="80"/>
          <w:sz w:val="20"/>
        </w:rPr>
        <w:t>P1090441</w:t>
      </w:r>
      <w:r w:rsidR="00981DD8">
        <w:rPr>
          <w:rFonts w:cstheme="minorHAnsi"/>
          <w:color w:val="7F7F7F" w:themeColor="text1" w:themeTint="80"/>
          <w:sz w:val="20"/>
        </w:rPr>
        <w:t xml:space="preserve"> : se vede acolo </w:t>
      </w:r>
      <w:r>
        <w:rPr>
          <w:rFonts w:cstheme="minorHAnsi"/>
          <w:color w:val="7F7F7F" w:themeColor="text1" w:themeTint="80"/>
          <w:sz w:val="20"/>
        </w:rPr>
        <w:t xml:space="preserve">un TMA (dar nu numai pe acest sector, se repeta pe toate) între RRU si antena. </w:t>
      </w:r>
      <w:r w:rsidR="00981DD8">
        <w:rPr>
          <w:rFonts w:cstheme="minorHAnsi"/>
          <w:color w:val="7F7F7F" w:themeColor="text1" w:themeTint="80"/>
          <w:sz w:val="20"/>
        </w:rPr>
        <w:t>Vad ca asa fac (si la Opera e la fel) când nu au antene Jaybeam cu MHA-ul inclus, mai adauga un TMA extern…</w:t>
      </w:r>
    </w:p>
    <w:sectPr w:rsidR="00BB277D" w:rsidRPr="00FF6603" w:rsidSect="00FF6603">
      <w:pgSz w:w="11906" w:h="16838"/>
      <w:pgMar w:top="142"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1EB8"/>
    <w:multiLevelType w:val="hybridMultilevel"/>
    <w:tmpl w:val="895AC844"/>
    <w:lvl w:ilvl="0" w:tplc="9E187C7E">
      <w:start w:val="18"/>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nsid w:val="3FF55DF7"/>
    <w:multiLevelType w:val="hybridMultilevel"/>
    <w:tmpl w:val="21528B0C"/>
    <w:lvl w:ilvl="0" w:tplc="E46C974E">
      <w:start w:val="18"/>
      <w:numFmt w:val="bullet"/>
      <w:lvlText w:val="-"/>
      <w:lvlJc w:val="left"/>
      <w:pPr>
        <w:ind w:left="1506" w:hanging="360"/>
      </w:pPr>
      <w:rPr>
        <w:rFonts w:ascii="Times New Roman" w:eastAsia="Times New Roman" w:hAnsi="Times New Roman" w:cs="Times New Roman"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3">
    <w:nsid w:val="497E2FDB"/>
    <w:multiLevelType w:val="hybridMultilevel"/>
    <w:tmpl w:val="BF8628FA"/>
    <w:lvl w:ilvl="0" w:tplc="01300FDC">
      <w:start w:val="18"/>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4A561187"/>
    <w:multiLevelType w:val="multilevel"/>
    <w:tmpl w:val="3A82D5CE"/>
    <w:lvl w:ilvl="0">
      <w:start w:val="1"/>
      <w:numFmt w:val="bullet"/>
      <w:lvlText w:val=""/>
      <w:lvlJc w:val="left"/>
      <w:pPr>
        <w:tabs>
          <w:tab w:val="num" w:pos="720"/>
        </w:tabs>
        <w:ind w:left="720" w:hanging="360"/>
      </w:pPr>
      <w:rPr>
        <w:rFonts w:ascii="Wingdings" w:hAnsi="Wingding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3B9D"/>
    <w:rsid w:val="0003207B"/>
    <w:rsid w:val="000363FE"/>
    <w:rsid w:val="000A3952"/>
    <w:rsid w:val="000B65BB"/>
    <w:rsid w:val="000F0170"/>
    <w:rsid w:val="00107171"/>
    <w:rsid w:val="001776DC"/>
    <w:rsid w:val="001824F5"/>
    <w:rsid w:val="001A7B02"/>
    <w:rsid w:val="001E3A19"/>
    <w:rsid w:val="002043D0"/>
    <w:rsid w:val="00217126"/>
    <w:rsid w:val="00307C86"/>
    <w:rsid w:val="00324007"/>
    <w:rsid w:val="003A6F62"/>
    <w:rsid w:val="003E5E31"/>
    <w:rsid w:val="004144E3"/>
    <w:rsid w:val="00453B9D"/>
    <w:rsid w:val="00477808"/>
    <w:rsid w:val="004A615F"/>
    <w:rsid w:val="004E4A88"/>
    <w:rsid w:val="004F7D25"/>
    <w:rsid w:val="005248E0"/>
    <w:rsid w:val="0058598B"/>
    <w:rsid w:val="005B4299"/>
    <w:rsid w:val="005B60CB"/>
    <w:rsid w:val="005D7D8B"/>
    <w:rsid w:val="005E6A58"/>
    <w:rsid w:val="00630A1E"/>
    <w:rsid w:val="006568E7"/>
    <w:rsid w:val="00660547"/>
    <w:rsid w:val="00660E0C"/>
    <w:rsid w:val="00670F51"/>
    <w:rsid w:val="006B5AD5"/>
    <w:rsid w:val="00733B32"/>
    <w:rsid w:val="00744538"/>
    <w:rsid w:val="00747E1B"/>
    <w:rsid w:val="00773A1B"/>
    <w:rsid w:val="007B6C16"/>
    <w:rsid w:val="00812195"/>
    <w:rsid w:val="00890CFE"/>
    <w:rsid w:val="008B1BE8"/>
    <w:rsid w:val="008D0D58"/>
    <w:rsid w:val="00914A98"/>
    <w:rsid w:val="00970FE3"/>
    <w:rsid w:val="00977ED3"/>
    <w:rsid w:val="00981DD8"/>
    <w:rsid w:val="009926F0"/>
    <w:rsid w:val="00A270E1"/>
    <w:rsid w:val="00A778C6"/>
    <w:rsid w:val="00A913B8"/>
    <w:rsid w:val="00AF609C"/>
    <w:rsid w:val="00B04C0F"/>
    <w:rsid w:val="00B121C7"/>
    <w:rsid w:val="00B219F1"/>
    <w:rsid w:val="00B30F00"/>
    <w:rsid w:val="00B474A2"/>
    <w:rsid w:val="00BB277D"/>
    <w:rsid w:val="00C0788A"/>
    <w:rsid w:val="00C410F9"/>
    <w:rsid w:val="00C663AF"/>
    <w:rsid w:val="00C8518D"/>
    <w:rsid w:val="00D10829"/>
    <w:rsid w:val="00D56DAE"/>
    <w:rsid w:val="00D75D4A"/>
    <w:rsid w:val="00DA55D8"/>
    <w:rsid w:val="00E61943"/>
    <w:rsid w:val="00F13C98"/>
    <w:rsid w:val="00F15A98"/>
    <w:rsid w:val="00F54AF8"/>
    <w:rsid w:val="00F86747"/>
    <w:rsid w:val="00FB4DDB"/>
    <w:rsid w:val="00FE2E1E"/>
    <w:rsid w:val="00FF66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D"/>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3B9D"/>
    <w:pPr>
      <w:spacing w:line="240" w:lineRule="auto"/>
      <w:ind w:left="720"/>
      <w:contextualSpacing/>
    </w:pPr>
    <w:rPr>
      <w:rFonts w:ascii="Times New Roman" w:eastAsia="Times New Roman" w:hAnsi="Times New Roman" w:cs="Times New Roman"/>
      <w:sz w:val="24"/>
      <w:szCs w:val="20"/>
      <w:lang w:val="en-US"/>
    </w:rPr>
  </w:style>
  <w:style w:type="paragraph" w:customStyle="1" w:styleId="Default">
    <w:name w:val="Default"/>
    <w:rsid w:val="00D75D4A"/>
    <w:pPr>
      <w:autoSpaceDE w:val="0"/>
      <w:autoSpaceDN w:val="0"/>
      <w:adjustRightInd w:val="0"/>
      <w:spacing w:line="240" w:lineRule="auto"/>
    </w:pPr>
    <w:rPr>
      <w:rFonts w:ascii="Comic Sans MS" w:hAnsi="Comic Sans MS" w:cs="Comic Sans MS"/>
      <w:color w:val="000000"/>
      <w:sz w:val="24"/>
      <w:szCs w:val="24"/>
    </w:rPr>
  </w:style>
  <w:style w:type="paragraph" w:styleId="Textedebulles">
    <w:name w:val="Balloon Text"/>
    <w:basedOn w:val="Normal"/>
    <w:link w:val="TextedebullesCar"/>
    <w:uiPriority w:val="99"/>
    <w:semiHidden/>
    <w:unhideWhenUsed/>
    <w:rsid w:val="00FB4DD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619883">
      <w:bodyDiv w:val="1"/>
      <w:marLeft w:val="0"/>
      <w:marRight w:val="0"/>
      <w:marTop w:val="0"/>
      <w:marBottom w:val="0"/>
      <w:divBdr>
        <w:top w:val="none" w:sz="0" w:space="0" w:color="auto"/>
        <w:left w:val="none" w:sz="0" w:space="0" w:color="auto"/>
        <w:bottom w:val="none" w:sz="0" w:space="0" w:color="auto"/>
        <w:right w:val="none" w:sz="0" w:space="0" w:color="auto"/>
      </w:divBdr>
    </w:div>
    <w:div w:id="14494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384</Words>
  <Characters>2113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Vlaicu</dc:creator>
  <cp:lastModifiedBy>Andrei Vlaicu</cp:lastModifiedBy>
  <cp:revision>31</cp:revision>
  <dcterms:created xsi:type="dcterms:W3CDTF">2010-02-25T19:08:00Z</dcterms:created>
  <dcterms:modified xsi:type="dcterms:W3CDTF">2010-04-23T19:45:00Z</dcterms:modified>
</cp:coreProperties>
</file>