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A" w:rsidRPr="0077283F" w:rsidRDefault="00FA52A3" w:rsidP="002013AA">
      <w:r>
        <w:rPr>
          <w:noProof/>
          <w:lang w:eastAsia="fr-FR"/>
        </w:rPr>
        <w:pict>
          <v:rect id="_x0000_s1049" style="position:absolute;left:0;text-align:left;margin-left:-30.5pt;margin-top:-19.5pt;width:555.15pt;height:37.5pt;z-index:-251583488" fillcolor="#f06" stroked="f" strokecolor="#f06">
            <v:fill r:id="rId7" o:title="noir)" opacity="23593f" o:opacity2="23593f" type="pattern"/>
            <v:textbox style="mso-next-textbox:#_x0000_s1049">
              <w:txbxContent>
                <w:p w:rsidR="002013AA" w:rsidRPr="00CB0E9B" w:rsidRDefault="00351B47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Telegraf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F718D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04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1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013AA" w:rsidRPr="00123F46" w:rsidRDefault="00123F46" w:rsidP="002013AA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134620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3AA" w:rsidRDefault="00351B47" w:rsidP="00F718DF">
      <w:pPr>
        <w:ind w:left="-284" w:right="-851"/>
        <w:rPr>
          <w:shadow/>
          <w:color w:val="7030A0"/>
          <w:lang w:val="ro-RO"/>
        </w:rPr>
      </w:pPr>
      <w:r w:rsidRPr="00351B47">
        <w:rPr>
          <w:shadow/>
          <w:color w:val="7030A0"/>
          <w:lang w:val="ro-RO"/>
        </w:rPr>
        <w:t>Sos. Stefan cel Mare</w:t>
      </w:r>
    </w:p>
    <w:p w:rsidR="00351B47" w:rsidRPr="00F718DF" w:rsidRDefault="00351B47" w:rsidP="00F718DF">
      <w:pPr>
        <w:ind w:left="-284" w:right="-851"/>
        <w:rPr>
          <w:shadow/>
          <w:color w:val="7030A0"/>
          <w:lang w:val="ro-RO"/>
        </w:rPr>
      </w:pPr>
      <w:r>
        <w:rPr>
          <w:shadow/>
          <w:color w:val="7030A0"/>
          <w:lang w:val="ro-RO"/>
        </w:rPr>
        <w:t>RTC</w:t>
      </w:r>
    </w:p>
    <w:p w:rsidR="002013AA" w:rsidRDefault="002013AA" w:rsidP="002013AA">
      <w:pPr>
        <w:ind w:right="-1136"/>
        <w:rPr>
          <w:color w:val="595959" w:themeColor="text1" w:themeTint="A6"/>
          <w:sz w:val="20"/>
          <w:lang w:val="ro-RO"/>
        </w:rPr>
      </w:pPr>
    </w:p>
    <w:p w:rsidR="00F718DF" w:rsidRDefault="00FA52A3" w:rsidP="00CF0607">
      <w:pPr>
        <w:ind w:left="567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4pt;margin-top:2.35pt;width:501.65pt;height:83.55pt;z-index:25173606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2">
              <w:txbxContent>
                <w:p w:rsidR="00F718DF" w:rsidRDefault="00F718DF" w:rsidP="00F718DF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081A40">
                    <w:rPr>
                      <w:b/>
                      <w:bCs/>
                      <w:color w:val="C00000"/>
                      <w:lang w:val="ro-RO"/>
                    </w:rPr>
                    <w:t>4</w:t>
                  </w:r>
                  <w:r w:rsidR="00351B47">
                    <w:rPr>
                      <w:b/>
                      <w:bCs/>
                      <w:color w:val="C00000"/>
                      <w:lang w:val="ro-RO"/>
                    </w:rPr>
                    <w:t>1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351B47">
                    <w:rPr>
                      <w:b/>
                      <w:bCs/>
                      <w:color w:val="FF0000"/>
                      <w:lang w:val="ro-RO"/>
                    </w:rPr>
                    <w:t>TELEGRAF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351B47" w:rsidRPr="00351B47" w:rsidRDefault="00351B47" w:rsidP="00351B47">
                  <w:pPr>
                    <w:tabs>
                      <w:tab w:val="left" w:pos="4820"/>
                    </w:tabs>
                    <w:ind w:right="-188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Civil works end day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8 noiembrie 1999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  <w:t xml:space="preserve">-  </w:t>
                  </w:r>
                  <w:r w:rsidRPr="00351B47">
                    <w:rPr>
                      <w:rFonts w:ascii="Comic Sans MS" w:hAnsi="Comic Sans MS"/>
                      <w:color w:val="FF6600"/>
                      <w:sz w:val="16"/>
                      <w:szCs w:val="16"/>
                      <w:lang w:val="ro-RO"/>
                    </w:rPr>
                    <w:t>2x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2202 cu 2/2/2 TRX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|  Room</w:t>
                  </w:r>
                </w:p>
                <w:p w:rsidR="00A90DA3" w:rsidRDefault="00780D33" w:rsidP="00351B47">
                  <w:pPr>
                    <w:tabs>
                      <w:tab w:val="left" w:pos="4820"/>
                    </w:tabs>
                    <w:ind w:right="-46"/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</w:t>
                  </w:r>
                  <w:r w:rsidR="00351B4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 februarie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2000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 w:rsidR="00351B4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Antene  K </w:t>
                  </w:r>
                  <w:r w:rsidR="00351B47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351B4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351B47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351B4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351B47" w:rsidRDefault="00780D33" w:rsidP="00351B47">
                  <w:pPr>
                    <w:ind w:left="4820" w:right="-46" w:hanging="4820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="00351B47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13 Martie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 xml:space="preserve"> 2000</w:t>
                  </w:r>
                  <w:r w:rsidR="00081A40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351B4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 MW de 0.3 catre BU044 IPA, apoi MW catre BU009 </w:t>
                  </w:r>
                </w:p>
                <w:p w:rsidR="00351B47" w:rsidRPr="00780D33" w:rsidRDefault="00351B47" w:rsidP="00351B47">
                  <w:pPr>
                    <w:ind w:left="4820" w:right="-46" w:firstLine="142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 w:rsidRPr="00351B47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Romtelecom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351B47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Baneasa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(</w:t>
                  </w: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)</w:t>
                  </w:r>
                  <w:r w:rsidRPr="00780D3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</w:p>
                <w:p w:rsidR="00F718DF" w:rsidRPr="000B4BBF" w:rsidRDefault="00F718DF" w:rsidP="00351B47">
                  <w:pPr>
                    <w:tabs>
                      <w:tab w:val="left" w:pos="4820"/>
                    </w:tabs>
                    <w:jc w:val="left"/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tbl>
      <w:tblPr>
        <w:tblpPr w:leftFromText="141" w:rightFromText="141" w:vertAnchor="page" w:horzAnchor="page" w:tblpX="1770" w:tblpY="417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01"/>
        <w:gridCol w:w="1985"/>
        <w:gridCol w:w="2268"/>
        <w:gridCol w:w="497"/>
      </w:tblGrid>
      <w:tr w:rsidR="00351B47" w:rsidTr="00E952D0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51B47" w:rsidRPr="00CE6624" w:rsidRDefault="00351B47" w:rsidP="00351B47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51B47" w:rsidRPr="00CE6624" w:rsidRDefault="00351B47" w:rsidP="00351B47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51B47" w:rsidRPr="00CE6624" w:rsidRDefault="00351B47" w:rsidP="00351B47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351B47" w:rsidRPr="00CE6624" w:rsidRDefault="00351B47" w:rsidP="00351B47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2765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351B47" w:rsidRPr="00CE6624" w:rsidRDefault="00351B47" w:rsidP="00351B47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351B47" w:rsidRPr="003A1556" w:rsidTr="00E952D0">
        <w:trPr>
          <w:trHeight w:val="541"/>
        </w:trPr>
        <w:tc>
          <w:tcPr>
            <w:tcW w:w="1913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351B47" w:rsidRPr="006F39DF" w:rsidRDefault="00351B47" w:rsidP="00351B47">
            <w:pPr>
              <w:ind w:left="-97"/>
              <w:jc w:val="center"/>
              <w:rPr>
                <w:rFonts w:ascii="Comic Sans MS" w:hAnsi="Comic Sans MS"/>
                <w:color w:val="365F91" w:themeColor="accent1" w:themeShade="BF"/>
                <w:sz w:val="32"/>
              </w:rPr>
            </w:pPr>
            <w:r w:rsidRPr="006F39DF">
              <w:rPr>
                <w:rFonts w:ascii="Comic Sans MS" w:hAnsi="Comic Sans MS"/>
                <w:color w:val="365F91" w:themeColor="accent1" w:themeShade="BF"/>
                <w:sz w:val="32"/>
              </w:rPr>
              <w:t>5</w:t>
            </w:r>
            <w:r>
              <w:rPr>
                <w:rFonts w:ascii="Comic Sans MS" w:hAnsi="Comic Sans MS"/>
                <w:color w:val="365F91" w:themeColor="accent1" w:themeShade="BF"/>
                <w:sz w:val="32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351B47" w:rsidRDefault="00351B47" w:rsidP="00351B47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hadow/>
                <w:color w:val="0070C0"/>
              </w:rPr>
              <w:t>7040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51B47" w:rsidRDefault="00351B47" w:rsidP="00351B47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41</w:t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351B47" w:rsidRPr="001701C9" w:rsidRDefault="00351B47" w:rsidP="00351B47">
            <w:pPr>
              <w:ind w:left="-97"/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FF0066"/>
                <w:sz w:val="24"/>
              </w:rPr>
              <w:t>-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70C0"/>
              <w:bottom w:val="single" w:sz="12" w:space="0" w:color="0070C0"/>
              <w:right w:val="nil"/>
            </w:tcBorders>
            <w:vAlign w:val="center"/>
          </w:tcPr>
          <w:p w:rsidR="00351B47" w:rsidRPr="005C2B94" w:rsidRDefault="00351B47" w:rsidP="00351B47">
            <w:pPr>
              <w:ind w:left="-97" w:right="-495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71</w:t>
            </w: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  </w:t>
            </w:r>
            <w:r w:rsidRPr="005C2B94">
              <w:rPr>
                <w:rFonts w:ascii="Constantia" w:hAnsi="Constantia"/>
                <w:color w:val="FF0000"/>
                <w:sz w:val="20"/>
                <w:lang w:val="en-US"/>
              </w:rPr>
              <w:t>|</w:t>
            </w: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  CRO 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60</w:t>
            </w:r>
          </w:p>
        </w:tc>
        <w:tc>
          <w:tcPr>
            <w:tcW w:w="497" w:type="dxa"/>
            <w:tcBorders>
              <w:top w:val="double" w:sz="4" w:space="0" w:color="FF0000"/>
              <w:left w:val="nil"/>
              <w:bottom w:val="single" w:sz="12" w:space="0" w:color="0070C0"/>
              <w:right w:val="single" w:sz="4" w:space="0" w:color="0070C0"/>
            </w:tcBorders>
            <w:textDirection w:val="tbRl"/>
            <w:vAlign w:val="center"/>
          </w:tcPr>
          <w:p w:rsidR="00351B47" w:rsidRPr="005C2B94" w:rsidRDefault="00351B47" w:rsidP="00351B47">
            <w:pPr>
              <w:ind w:left="-97" w:right="-495"/>
              <w:jc w:val="center"/>
              <w:rPr>
                <w:rFonts w:cstheme="minorHAnsi"/>
                <w:color w:val="7030A0"/>
                <w:lang w:val="en-US"/>
              </w:rPr>
            </w:pPr>
          </w:p>
        </w:tc>
      </w:tr>
      <w:tr w:rsidR="00351B47" w:rsidTr="00E952D0">
        <w:trPr>
          <w:trHeight w:val="563"/>
        </w:trPr>
        <w:tc>
          <w:tcPr>
            <w:tcW w:w="1913" w:type="dxa"/>
            <w:tcBorders>
              <w:top w:val="single" w:sz="12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351B47" w:rsidRDefault="00351B47" w:rsidP="00351B47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e17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51B47" w:rsidRDefault="00351B47" w:rsidP="00351B47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51B47" w:rsidRDefault="00351B47" w:rsidP="00351B47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419</w:t>
            </w:r>
          </w:p>
        </w:tc>
        <w:tc>
          <w:tcPr>
            <w:tcW w:w="1985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351B47" w:rsidRPr="001701C9" w:rsidRDefault="00351B47" w:rsidP="00351B47">
            <w:pPr>
              <w:ind w:left="-97"/>
              <w:jc w:val="center"/>
              <w:rPr>
                <w:rFonts w:ascii="Comic Sans MS" w:hAnsi="Comic Sans MS"/>
                <w:color w:val="808080" w:themeColor="background1" w:themeShade="80"/>
              </w:rPr>
            </w:pPr>
            <w:r>
              <w:rPr>
                <w:rFonts w:cstheme="minorHAnsi"/>
                <w:color w:val="FF0066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70C0"/>
              <w:left w:val="dashed" w:sz="4" w:space="0" w:color="0070C0"/>
              <w:bottom w:val="single" w:sz="4" w:space="0" w:color="0070C0"/>
              <w:right w:val="nil"/>
            </w:tcBorders>
            <w:vAlign w:val="center"/>
          </w:tcPr>
          <w:p w:rsidR="00351B47" w:rsidRPr="005C2B94" w:rsidRDefault="00351B47" w:rsidP="00351B47">
            <w:pPr>
              <w:ind w:left="-97" w:right="-495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C2B94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111</w:t>
            </w:r>
          </w:p>
        </w:tc>
        <w:tc>
          <w:tcPr>
            <w:tcW w:w="497" w:type="dxa"/>
            <w:tcBorders>
              <w:top w:val="single" w:sz="12" w:space="0" w:color="0070C0"/>
              <w:left w:val="nil"/>
              <w:bottom w:val="single" w:sz="4" w:space="0" w:color="0070C0"/>
              <w:right w:val="single" w:sz="4" w:space="0" w:color="0070C0"/>
            </w:tcBorders>
            <w:vAlign w:val="center"/>
          </w:tcPr>
          <w:p w:rsidR="00351B47" w:rsidRPr="001701C9" w:rsidRDefault="00351B47" w:rsidP="00351B47">
            <w:pPr>
              <w:ind w:left="-97" w:right="-495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</w:p>
        </w:tc>
      </w:tr>
    </w:tbl>
    <w:p w:rsidR="00351B47" w:rsidRDefault="00351B47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E71684" w:rsidRDefault="00E71684" w:rsidP="00E71684">
      <w:pPr>
        <w:ind w:right="-1136"/>
        <w:rPr>
          <w:color w:val="7F7F7F" w:themeColor="text1" w:themeTint="80"/>
          <w:sz w:val="20"/>
          <w:lang w:val="ro-RO"/>
        </w:rPr>
      </w:pPr>
    </w:p>
    <w:p w:rsidR="00351B47" w:rsidRDefault="00351B47" w:rsidP="00351B47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Iata înca un istoric site Cosmorom, pe un sediu RTC deci se întelege.</w:t>
      </w:r>
      <w:r w:rsidR="00A405B3">
        <w:rPr>
          <w:color w:val="7F7F7F" w:themeColor="text1" w:themeTint="80"/>
          <w:sz w:val="20"/>
          <w:lang w:val="ro-RO"/>
        </w:rPr>
        <w:t xml:space="preserve"> Se vede </w:t>
      </w:r>
      <w:r w:rsidR="00014ADF">
        <w:rPr>
          <w:color w:val="7F7F7F" w:themeColor="text1" w:themeTint="80"/>
          <w:sz w:val="20"/>
          <w:lang w:val="ro-RO"/>
        </w:rPr>
        <w:t>ca pilonasul a început sa se cam decoloreze ; site-ul este echipat cu câte 2 antene Kathrein (ceea ce e si normal pentru un site pe care s-a intervenit în prima faza de Dualbandizare) pe fiecare sector : una din ele este conectata DualBand, si a doua doar DCS-only ; sunt instalate si TMA-uri Ericsson, dar modelul acela mai recent (</w:t>
      </w:r>
      <w:r w:rsidR="00014ADF" w:rsidRPr="00A405B3">
        <w:rPr>
          <w:i/>
          <w:color w:val="7F7F7F" w:themeColor="text1" w:themeTint="80"/>
          <w:sz w:val="20"/>
          <w:lang w:val="ro-RO"/>
        </w:rPr>
        <w:t>huh</w:t>
      </w:r>
      <w:r w:rsidR="00014ADF">
        <w:rPr>
          <w:color w:val="7F7F7F" w:themeColor="text1" w:themeTint="80"/>
          <w:sz w:val="20"/>
          <w:lang w:val="ro-RO"/>
        </w:rPr>
        <w:t>, oare chiar sa fie mai recent acest model ?).</w:t>
      </w:r>
    </w:p>
    <w:p w:rsidR="00014ADF" w:rsidRDefault="00014ADF" w:rsidP="00351B47">
      <w:pPr>
        <w:ind w:left="284" w:right="-1136"/>
        <w:rPr>
          <w:color w:val="7F7F7F" w:themeColor="text1" w:themeTint="80"/>
          <w:sz w:val="20"/>
          <w:lang w:val="ro-RO"/>
        </w:rPr>
      </w:pPr>
    </w:p>
    <w:p w:rsidR="007616A8" w:rsidRPr="007616A8" w:rsidRDefault="00014ADF" w:rsidP="007616A8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In rest nimic special, vedem ca au un MW de 0.6 protejat în 1+1 cu ODU Ericsson, si unul mai micut de 0.3, tot Ericsson. In iul</w:t>
      </w:r>
      <w:r w:rsidR="007616A8">
        <w:rPr>
          <w:color w:val="7F7F7F" w:themeColor="text1" w:themeTint="80"/>
          <w:sz w:val="20"/>
          <w:lang w:val="ro-RO"/>
        </w:rPr>
        <w:t>ie 2008 site-ul era în LAC 7030.</w:t>
      </w:r>
      <w:r w:rsidR="00C876C2">
        <w:rPr>
          <w:color w:val="7F7F7F" w:themeColor="text1" w:themeTint="80"/>
          <w:sz w:val="20"/>
          <w:lang w:val="ro-RO"/>
        </w:rPr>
        <w:t xml:space="preserve"> Site-ul acesta este exact la coltul strazii pe care este Spitalul de Urgenta Floreasca, asa ca el îl acopera în mod</w:t>
      </w:r>
      <w:r w:rsidR="00ED5DD2">
        <w:rPr>
          <w:color w:val="7F7F7F" w:themeColor="text1" w:themeTint="80"/>
          <w:sz w:val="20"/>
          <w:lang w:val="ro-RO"/>
        </w:rPr>
        <w:t xml:space="preserve"> dedicat (din start pornisera cu 2 RBS-uri aici), din moment ce nu au nici un micro pe aici (ceea ce e si normal, cu ditamai site-ul asta).</w:t>
      </w:r>
      <w:r w:rsidR="007616A8">
        <w:rPr>
          <w:color w:val="7F7F7F" w:themeColor="text1" w:themeTint="80"/>
          <w:sz w:val="20"/>
          <w:lang w:val="ro-RO"/>
        </w:rPr>
        <w:t xml:space="preserve"> Si just for fun, BU040 este site-ul </w:t>
      </w:r>
      <w:r w:rsidR="007616A8" w:rsidRPr="007616A8">
        <w:rPr>
          <w:smallCaps/>
          <w:color w:val="7F7F7F" w:themeColor="text1" w:themeTint="80"/>
          <w:sz w:val="20"/>
          <w:lang w:val="ro-RO"/>
        </w:rPr>
        <w:t>Dinicu Golescu</w:t>
      </w:r>
      <w:r w:rsidR="007616A8">
        <w:rPr>
          <w:color w:val="7F7F7F" w:themeColor="text1" w:themeTint="80"/>
          <w:sz w:val="20"/>
          <w:lang w:val="ro-RO"/>
        </w:rPr>
        <w:t xml:space="preserve"> (Gara de Nord).</w:t>
      </w:r>
    </w:p>
    <w:p w:rsidR="00351B47" w:rsidRDefault="00351B4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351B47" w:rsidRDefault="00351B4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351B47" w:rsidRDefault="00351B4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ED5DD2" w:rsidRDefault="00ED5DD2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5647A7" w:rsidRDefault="005647A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5647A7" w:rsidRDefault="005647A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5647A7" w:rsidRDefault="005647A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5647A7" w:rsidRDefault="005647A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5647A7" w:rsidRDefault="005647A7" w:rsidP="00572A15">
      <w:pPr>
        <w:ind w:left="567" w:right="-1136"/>
        <w:rPr>
          <w:color w:val="595959" w:themeColor="text1" w:themeTint="A6"/>
          <w:sz w:val="20"/>
          <w:lang w:val="ro-RO"/>
        </w:rPr>
      </w:pPr>
    </w:p>
    <w:p w:rsidR="00ED5DD2" w:rsidRPr="00ED5DD2" w:rsidRDefault="00FA52A3" w:rsidP="00ED5DD2">
      <w:pPr>
        <w:rPr>
          <w:sz w:val="20"/>
          <w:lang w:val="ro-RO"/>
        </w:rPr>
      </w:pPr>
      <w:r w:rsidRPr="00FA52A3">
        <w:rPr>
          <w:noProof/>
          <w:color w:val="595959" w:themeColor="text1" w:themeTint="A6"/>
          <w:sz w:val="20"/>
          <w:lang w:eastAsia="fr-FR"/>
        </w:rPr>
        <w:pict>
          <v:rect id="_x0000_s1055" style="position:absolute;left:0;text-align:left;margin-left:-30.5pt;margin-top:12.65pt;width:555.15pt;height:37.5pt;z-index:-251577344" fillcolor="#f06" stroked="f" strokecolor="#f06">
            <v:fill r:id="rId7" o:title="noir)" opacity="23593f" o:opacity2="23593f" type="pattern"/>
            <v:textbox style="mso-next-textbox:#_x0000_s1055">
              <w:txbxContent>
                <w:p w:rsidR="00ED5DD2" w:rsidRPr="00CB0E9B" w:rsidRDefault="00ED5DD2" w:rsidP="00ED5DD2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Telegraf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BU020</w:t>
                  </w:r>
                </w:p>
              </w:txbxContent>
            </v:textbox>
          </v:rect>
        </w:pict>
      </w:r>
    </w:p>
    <w:p w:rsidR="00ED5DD2" w:rsidRPr="00ED5DD2" w:rsidRDefault="00ED5DD2" w:rsidP="00ED5DD2">
      <w:pPr>
        <w:rPr>
          <w:sz w:val="20"/>
          <w:lang w:val="ro-RO"/>
        </w:rPr>
      </w:pPr>
    </w:p>
    <w:p w:rsidR="00ED5DD2" w:rsidRPr="00ED5DD2" w:rsidRDefault="00ED5DD2" w:rsidP="00ED5DD2">
      <w:pPr>
        <w:rPr>
          <w:sz w:val="20"/>
          <w:lang w:val="ro-RO"/>
        </w:rPr>
      </w:pPr>
    </w:p>
    <w:p w:rsidR="00ED5DD2" w:rsidRPr="00ED5DD2" w:rsidRDefault="00ED5DD2" w:rsidP="00ED5DD2">
      <w:pPr>
        <w:rPr>
          <w:sz w:val="20"/>
          <w:lang w:val="ro-RO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-1348105</wp:posOffset>
            </wp:positionH>
            <wp:positionV relativeFrom="paragraph">
              <wp:posOffset>83185</wp:posOffset>
            </wp:positionV>
            <wp:extent cx="1419225" cy="409575"/>
            <wp:effectExtent l="0" t="514350" r="0" b="485775"/>
            <wp:wrapNone/>
            <wp:docPr id="137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DD2" w:rsidRDefault="00ED5DD2" w:rsidP="00ED5DD2">
      <w:pPr>
        <w:ind w:left="-284" w:right="-851"/>
        <w:rPr>
          <w:shadow/>
          <w:color w:val="7030A0"/>
          <w:lang w:val="ro-RO"/>
        </w:rPr>
      </w:pPr>
    </w:p>
    <w:p w:rsidR="00351B47" w:rsidRDefault="00ED5DD2" w:rsidP="00ED5DD2">
      <w:pPr>
        <w:ind w:left="-284" w:right="-851"/>
        <w:rPr>
          <w:shadow/>
          <w:color w:val="7030A0"/>
          <w:lang w:val="ro-RO"/>
        </w:rPr>
      </w:pPr>
      <w:r w:rsidRPr="00351B47">
        <w:rPr>
          <w:shadow/>
          <w:color w:val="7030A0"/>
          <w:lang w:val="ro-RO"/>
        </w:rPr>
        <w:t>Sos. Stefan cel Mare</w:t>
      </w:r>
      <w:r>
        <w:rPr>
          <w:shadow/>
          <w:color w:val="7030A0"/>
          <w:lang w:val="ro-RO"/>
        </w:rPr>
        <w:t>, nr. 3-5</w:t>
      </w:r>
    </w:p>
    <w:p w:rsidR="00ED5DD2" w:rsidRDefault="00ED5DD2" w:rsidP="00ED5DD2">
      <w:pPr>
        <w:ind w:left="-284" w:right="-851"/>
        <w:rPr>
          <w:shadow/>
          <w:color w:val="7030A0"/>
          <w:lang w:val="ro-RO"/>
        </w:rPr>
      </w:pPr>
    </w:p>
    <w:p w:rsidR="00ED5DD2" w:rsidRDefault="00ED5DD2" w:rsidP="00ED5DD2">
      <w:pPr>
        <w:ind w:left="-284" w:right="-851"/>
        <w:rPr>
          <w:shadow/>
          <w:color w:val="7030A0"/>
          <w:lang w:val="ro-RO"/>
        </w:rPr>
      </w:pPr>
    </w:p>
    <w:p w:rsidR="00ED5DD2" w:rsidRPr="00ED5DD2" w:rsidRDefault="00ED5DD2" w:rsidP="00ED5DD2">
      <w:pPr>
        <w:ind w:left="284" w:right="-851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Din moment ce este un sediu RTC, aproape obligatoriu ai si un site Romtelecom CDMA. In poze nu se vede absolut nimic, nici o trasa de anten</w:t>
      </w:r>
      <w:r w:rsidR="00A405B3">
        <w:rPr>
          <w:color w:val="7F7F7F" w:themeColor="text1" w:themeTint="80"/>
          <w:sz w:val="20"/>
          <w:lang w:val="ro-RO"/>
        </w:rPr>
        <w:t>e</w:t>
      </w:r>
      <w:r>
        <w:rPr>
          <w:color w:val="7F7F7F" w:themeColor="text1" w:themeTint="80"/>
          <w:sz w:val="20"/>
          <w:lang w:val="ro-RO"/>
        </w:rPr>
        <w:t xml:space="preserve"> </w:t>
      </w:r>
      <w:r w:rsidR="00A405B3">
        <w:rPr>
          <w:color w:val="7F7F7F" w:themeColor="text1" w:themeTint="80"/>
          <w:sz w:val="20"/>
          <w:lang w:val="ro-RO"/>
        </w:rPr>
        <w:t>CDMA</w:t>
      </w:r>
      <w:r>
        <w:rPr>
          <w:color w:val="7F7F7F" w:themeColor="text1" w:themeTint="80"/>
          <w:sz w:val="20"/>
          <w:lang w:val="ro-RO"/>
        </w:rPr>
        <w:t xml:space="preserve"> aici, dar îl am prin liste si pe Google</w:t>
      </w:r>
      <w:r w:rsidR="00A405B3">
        <w:rPr>
          <w:color w:val="7F7F7F" w:themeColor="text1" w:themeTint="80"/>
          <w:sz w:val="20"/>
          <w:lang w:val="ro-RO"/>
        </w:rPr>
        <w:t xml:space="preserve"> Earth, asa ca probabil ca este </w:t>
      </w:r>
      <w:r>
        <w:rPr>
          <w:color w:val="7F7F7F" w:themeColor="text1" w:themeTint="80"/>
          <w:sz w:val="20"/>
          <w:lang w:val="ro-RO"/>
        </w:rPr>
        <w:t xml:space="preserve">bine </w:t>
      </w:r>
      <w:r w:rsidR="00A405B3">
        <w:rPr>
          <w:color w:val="7F7F7F" w:themeColor="text1" w:themeTint="80"/>
          <w:sz w:val="20"/>
          <w:lang w:val="ro-RO"/>
        </w:rPr>
        <w:t>ascuns, undeva prin spate de ex</w:t>
      </w:r>
      <w:r>
        <w:rPr>
          <w:color w:val="7F7F7F" w:themeColor="text1" w:themeTint="80"/>
          <w:sz w:val="20"/>
          <w:lang w:val="ro-RO"/>
        </w:rPr>
        <w:t>e</w:t>
      </w:r>
      <w:r w:rsidR="00A405B3">
        <w:rPr>
          <w:color w:val="7F7F7F" w:themeColor="text1" w:themeTint="80"/>
          <w:sz w:val="20"/>
          <w:lang w:val="ro-RO"/>
        </w:rPr>
        <w:t>m</w:t>
      </w:r>
      <w:r>
        <w:rPr>
          <w:color w:val="7F7F7F" w:themeColor="text1" w:themeTint="80"/>
          <w:sz w:val="20"/>
          <w:lang w:val="ro-RO"/>
        </w:rPr>
        <w:t>plu (daca o fi ca la Puisor atunci e clar de ce nu am gasit antenele)</w:t>
      </w:r>
    </w:p>
    <w:p w:rsidR="00ED5DD2" w:rsidRPr="005647A7" w:rsidRDefault="00ED5DD2" w:rsidP="00ED5DD2">
      <w:pPr>
        <w:ind w:right="546"/>
        <w:rPr>
          <w:rFonts w:cstheme="minorHAnsi"/>
          <w:noProof/>
          <w:color w:val="808080" w:themeColor="background1" w:themeShade="80"/>
          <w:sz w:val="18"/>
          <w:szCs w:val="20"/>
          <w:lang w:val="ro-RO"/>
        </w:rPr>
      </w:pPr>
    </w:p>
    <w:p w:rsidR="00ED5DD2" w:rsidRPr="005647A7" w:rsidRDefault="00ED5DD2" w:rsidP="00ED5DD2">
      <w:pPr>
        <w:pStyle w:val="Paragraphedeliste"/>
        <w:numPr>
          <w:ilvl w:val="0"/>
          <w:numId w:val="10"/>
        </w:numPr>
        <w:ind w:left="1276" w:right="546" w:hanging="283"/>
        <w:rPr>
          <w:rFonts w:ascii="Arial" w:hAnsi="Arial" w:cs="Arial"/>
          <w:i/>
          <w:color w:val="002060"/>
          <w:sz w:val="18"/>
          <w:szCs w:val="16"/>
          <w:lang w:val="ro-RO" w:eastAsia="fr-FR"/>
        </w:rPr>
      </w:pPr>
      <w:r w:rsidRPr="005647A7">
        <w:rPr>
          <w:rFonts w:ascii="Arial" w:hAnsi="Arial" w:cs="Arial"/>
          <w:i/>
          <w:color w:val="002060"/>
          <w:sz w:val="18"/>
          <w:szCs w:val="16"/>
          <w:lang w:val="ro-RO" w:eastAsia="fr-FR"/>
        </w:rPr>
        <w:t>RTC Site code : 41110</w:t>
      </w:r>
    </w:p>
    <w:p w:rsidR="00ED5DD2" w:rsidRPr="005647A7" w:rsidRDefault="00ED5DD2" w:rsidP="00ED5DD2">
      <w:pPr>
        <w:pStyle w:val="Paragraphedeliste"/>
        <w:numPr>
          <w:ilvl w:val="0"/>
          <w:numId w:val="10"/>
        </w:numPr>
        <w:ind w:left="1276" w:right="546" w:hanging="283"/>
        <w:rPr>
          <w:rFonts w:ascii="Arial" w:hAnsi="Arial" w:cs="Arial"/>
          <w:i/>
          <w:color w:val="002060"/>
          <w:sz w:val="18"/>
          <w:szCs w:val="16"/>
          <w:lang w:val="ro-RO" w:eastAsia="fr-FR"/>
        </w:rPr>
      </w:pPr>
      <w:r w:rsidRPr="005647A7">
        <w:rPr>
          <w:rFonts w:ascii="Arial" w:hAnsi="Arial" w:cs="Arial"/>
          <w:i/>
          <w:color w:val="002060"/>
          <w:sz w:val="18"/>
          <w:szCs w:val="16"/>
          <w:lang w:val="ro-RO" w:eastAsia="fr-FR"/>
        </w:rPr>
        <w:t>ZTE Proposal, Survey start time : 02/11/2008</w:t>
      </w:r>
    </w:p>
    <w:p w:rsidR="00ED5DD2" w:rsidRPr="00ED5DD2" w:rsidRDefault="00ED5DD2" w:rsidP="00ED5DD2">
      <w:pPr>
        <w:ind w:left="284" w:right="-851"/>
        <w:rPr>
          <w:shadow/>
          <w:color w:val="7030A0"/>
          <w:lang w:val="ro-RO"/>
        </w:rPr>
      </w:pPr>
    </w:p>
    <w:sectPr w:rsidR="00ED5DD2" w:rsidRPr="00ED5DD2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815" w:rsidRDefault="00867815" w:rsidP="00C46662">
      <w:pPr>
        <w:spacing w:line="240" w:lineRule="auto"/>
      </w:pPr>
      <w:r>
        <w:separator/>
      </w:r>
    </w:p>
  </w:endnote>
  <w:endnote w:type="continuationSeparator" w:id="0">
    <w:p w:rsidR="00867815" w:rsidRDefault="0086781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815" w:rsidRDefault="00867815" w:rsidP="00C46662">
      <w:pPr>
        <w:spacing w:line="240" w:lineRule="auto"/>
      </w:pPr>
      <w:r>
        <w:separator/>
      </w:r>
    </w:p>
  </w:footnote>
  <w:footnote w:type="continuationSeparator" w:id="0">
    <w:p w:rsidR="00867815" w:rsidRDefault="0086781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75BA"/>
    <w:multiLevelType w:val="hybridMultilevel"/>
    <w:tmpl w:val="7824606E"/>
    <w:lvl w:ilvl="0" w:tplc="B8EA774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2060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D628E"/>
    <w:multiLevelType w:val="hybridMultilevel"/>
    <w:tmpl w:val="672471B8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14ADF"/>
    <w:rsid w:val="00081A40"/>
    <w:rsid w:val="000A2E56"/>
    <w:rsid w:val="000C0EEA"/>
    <w:rsid w:val="000C1360"/>
    <w:rsid w:val="000D6F12"/>
    <w:rsid w:val="000E2567"/>
    <w:rsid w:val="001111EF"/>
    <w:rsid w:val="00123F46"/>
    <w:rsid w:val="00152447"/>
    <w:rsid w:val="00152D27"/>
    <w:rsid w:val="001738A8"/>
    <w:rsid w:val="00177D26"/>
    <w:rsid w:val="0018627F"/>
    <w:rsid w:val="00190CFE"/>
    <w:rsid w:val="001C47E5"/>
    <w:rsid w:val="002013AA"/>
    <w:rsid w:val="00207943"/>
    <w:rsid w:val="00220D3F"/>
    <w:rsid w:val="00237AD5"/>
    <w:rsid w:val="002546DB"/>
    <w:rsid w:val="002864BF"/>
    <w:rsid w:val="0029590B"/>
    <w:rsid w:val="002A113E"/>
    <w:rsid w:val="002B1139"/>
    <w:rsid w:val="002C35D6"/>
    <w:rsid w:val="002D68D6"/>
    <w:rsid w:val="00327188"/>
    <w:rsid w:val="00351B47"/>
    <w:rsid w:val="0038466F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76A28"/>
    <w:rsid w:val="004837E9"/>
    <w:rsid w:val="00486C9B"/>
    <w:rsid w:val="004B60E1"/>
    <w:rsid w:val="004F4CB6"/>
    <w:rsid w:val="00504221"/>
    <w:rsid w:val="00504E1F"/>
    <w:rsid w:val="00512BAF"/>
    <w:rsid w:val="0052205E"/>
    <w:rsid w:val="00546FBD"/>
    <w:rsid w:val="00561B33"/>
    <w:rsid w:val="005647A7"/>
    <w:rsid w:val="00572A15"/>
    <w:rsid w:val="005736DB"/>
    <w:rsid w:val="0058598B"/>
    <w:rsid w:val="005A4C39"/>
    <w:rsid w:val="005A6D1A"/>
    <w:rsid w:val="005B3FEE"/>
    <w:rsid w:val="005B5B34"/>
    <w:rsid w:val="005C1071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465FF"/>
    <w:rsid w:val="007616A8"/>
    <w:rsid w:val="0077283F"/>
    <w:rsid w:val="00773A1B"/>
    <w:rsid w:val="00780D33"/>
    <w:rsid w:val="007B002B"/>
    <w:rsid w:val="007B3126"/>
    <w:rsid w:val="007C0C0D"/>
    <w:rsid w:val="007C2E03"/>
    <w:rsid w:val="008417D7"/>
    <w:rsid w:val="00852F3A"/>
    <w:rsid w:val="00857E91"/>
    <w:rsid w:val="00867815"/>
    <w:rsid w:val="00867FEC"/>
    <w:rsid w:val="00870813"/>
    <w:rsid w:val="008730F7"/>
    <w:rsid w:val="008B1BE8"/>
    <w:rsid w:val="008B29B2"/>
    <w:rsid w:val="008C6D9A"/>
    <w:rsid w:val="00913FA2"/>
    <w:rsid w:val="00952BD5"/>
    <w:rsid w:val="009B2AEC"/>
    <w:rsid w:val="009D2E46"/>
    <w:rsid w:val="00A04142"/>
    <w:rsid w:val="00A270E1"/>
    <w:rsid w:val="00A30890"/>
    <w:rsid w:val="00A37915"/>
    <w:rsid w:val="00A405B3"/>
    <w:rsid w:val="00A45F8A"/>
    <w:rsid w:val="00A46C97"/>
    <w:rsid w:val="00A54E68"/>
    <w:rsid w:val="00A76143"/>
    <w:rsid w:val="00A778C6"/>
    <w:rsid w:val="00A90DA3"/>
    <w:rsid w:val="00A92A1C"/>
    <w:rsid w:val="00A946E4"/>
    <w:rsid w:val="00AB1671"/>
    <w:rsid w:val="00AC4E4B"/>
    <w:rsid w:val="00AD1E33"/>
    <w:rsid w:val="00B00B85"/>
    <w:rsid w:val="00B30CF1"/>
    <w:rsid w:val="00B3528E"/>
    <w:rsid w:val="00B36624"/>
    <w:rsid w:val="00BA6680"/>
    <w:rsid w:val="00BC3246"/>
    <w:rsid w:val="00BD18AC"/>
    <w:rsid w:val="00BE6717"/>
    <w:rsid w:val="00BF54AB"/>
    <w:rsid w:val="00BF6123"/>
    <w:rsid w:val="00C1788B"/>
    <w:rsid w:val="00C46662"/>
    <w:rsid w:val="00C64787"/>
    <w:rsid w:val="00C777E1"/>
    <w:rsid w:val="00C876C2"/>
    <w:rsid w:val="00C87F18"/>
    <w:rsid w:val="00CB0E9B"/>
    <w:rsid w:val="00CB5655"/>
    <w:rsid w:val="00CC52AE"/>
    <w:rsid w:val="00CF0607"/>
    <w:rsid w:val="00D0022D"/>
    <w:rsid w:val="00D2347C"/>
    <w:rsid w:val="00D41692"/>
    <w:rsid w:val="00D44814"/>
    <w:rsid w:val="00D7579C"/>
    <w:rsid w:val="00D772E3"/>
    <w:rsid w:val="00D92FCD"/>
    <w:rsid w:val="00DC73CF"/>
    <w:rsid w:val="00DD7785"/>
    <w:rsid w:val="00E04819"/>
    <w:rsid w:val="00E06252"/>
    <w:rsid w:val="00E60F75"/>
    <w:rsid w:val="00E61943"/>
    <w:rsid w:val="00E70DCD"/>
    <w:rsid w:val="00E71684"/>
    <w:rsid w:val="00E8639A"/>
    <w:rsid w:val="00E952D0"/>
    <w:rsid w:val="00E97672"/>
    <w:rsid w:val="00EC28A0"/>
    <w:rsid w:val="00ED404A"/>
    <w:rsid w:val="00ED5DD2"/>
    <w:rsid w:val="00EE109F"/>
    <w:rsid w:val="00EE4F1B"/>
    <w:rsid w:val="00F008E2"/>
    <w:rsid w:val="00F15A98"/>
    <w:rsid w:val="00F16760"/>
    <w:rsid w:val="00F32B4C"/>
    <w:rsid w:val="00F54AF8"/>
    <w:rsid w:val="00F718DF"/>
    <w:rsid w:val="00F806F3"/>
    <w:rsid w:val="00F92EFA"/>
    <w:rsid w:val="00FA52A3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77</cp:revision>
  <dcterms:created xsi:type="dcterms:W3CDTF">2010-02-25T19:52:00Z</dcterms:created>
  <dcterms:modified xsi:type="dcterms:W3CDTF">2010-03-12T13:25:00Z</dcterms:modified>
</cp:coreProperties>
</file>