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A7" w:rsidRDefault="00FE76E5" w:rsidP="00FE76E5">
      <w:pPr>
        <w:ind w:left="-1276" w:right="-426"/>
        <w:rPr>
          <w:color w:val="7030A0"/>
          <w:sz w:val="20"/>
        </w:rPr>
      </w:pPr>
      <w:r w:rsidRPr="00FE76E5">
        <w:rPr>
          <w:noProof/>
          <w:color w:val="7030A0"/>
          <w:sz w:val="20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5882005</wp:posOffset>
            </wp:positionH>
            <wp:positionV relativeFrom="paragraph">
              <wp:posOffset>262256</wp:posOffset>
            </wp:positionV>
            <wp:extent cx="1000125" cy="381000"/>
            <wp:effectExtent l="0" t="304800" r="0" b="285750"/>
            <wp:wrapNone/>
            <wp:docPr id="140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7030A0"/>
          <w:sz w:val="20"/>
        </w:rPr>
        <w:t>« </w:t>
      </w:r>
      <w:r w:rsidRPr="00FE76E5">
        <w:rPr>
          <w:b/>
          <w:i/>
          <w:color w:val="7030A0"/>
          <w:sz w:val="20"/>
        </w:rPr>
        <w:t>Orange are, din ce stiu eu, BSC-uri de capacitate mica</w:t>
      </w:r>
      <w:r w:rsidRPr="00FE76E5">
        <w:rPr>
          <w:i/>
          <w:color w:val="7030A0"/>
          <w:sz w:val="20"/>
        </w:rPr>
        <w:t xml:space="preserve"> (capacitatea lor se exprima in TRX-uri). Unele BSC-uri din tara sunt instalate in zone destul de greu accesibile, la cate un pilon dintr-un sat oarecare, departe de orase. Cele 10 BSC-uri de la Orange nu trebuie neaparat sa fie in alta parte ci se pot instala in aceeasi încapere ; deci pot fi, intr-un caz extrem, toate in aceeasi cladire. BSC-urile e bine sa fie colocate cu MSC-urile ca sa nu se cheltuie suplimentar cu reteaua de transmisiuni (interfata A).</w:t>
      </w:r>
      <w:r>
        <w:rPr>
          <w:color w:val="7030A0"/>
          <w:sz w:val="20"/>
        </w:rPr>
        <w:t> »</w:t>
      </w:r>
    </w:p>
    <w:p w:rsidR="00FE76E5" w:rsidRPr="00FE76E5" w:rsidRDefault="00FE76E5" w:rsidP="00FE76E5">
      <w:pPr>
        <w:ind w:left="-1276" w:right="-426"/>
        <w:rPr>
          <w:color w:val="7030A0"/>
          <w:sz w:val="20"/>
        </w:rPr>
      </w:pPr>
    </w:p>
    <w:p w:rsidR="00FE76E5" w:rsidRDefault="00FE76E5" w:rsidP="00267543">
      <w:pPr>
        <w:ind w:left="-142"/>
        <w:rPr>
          <w:shadow/>
          <w:noProof/>
          <w:color w:val="7030A0"/>
          <w:lang w:eastAsia="fr-FR"/>
        </w:rPr>
      </w:pPr>
    </w:p>
    <w:p w:rsidR="00A30CA7" w:rsidRPr="00FE76E5" w:rsidRDefault="00FE76E5" w:rsidP="00FE76E5">
      <w:pPr>
        <w:ind w:left="-1276"/>
        <w:rPr>
          <w:noProof/>
          <w:color w:val="C80051"/>
          <w:lang w:eastAsia="fr-FR"/>
        </w:rPr>
      </w:pPr>
      <w:r w:rsidRPr="00FE76E5">
        <w:rPr>
          <w:noProof/>
          <w:color w:val="C80051"/>
          <w:lang w:eastAsia="fr-FR"/>
        </w:rPr>
        <w:t>Sa terminam lista BSC-urilor Orange din Bucuresti cu cele 4 site-uri care au ramas ne-vizitate de mine anul acesta :</w:t>
      </w:r>
    </w:p>
    <w:p w:rsidR="00A30CA7" w:rsidRDefault="00A30CA7" w:rsidP="00FE76E5">
      <w:pPr>
        <w:ind w:left="142"/>
        <w:rPr>
          <w:shadow/>
          <w:noProof/>
          <w:color w:val="7030A0"/>
          <w:lang w:eastAsia="fr-FR"/>
        </w:rPr>
      </w:pPr>
    </w:p>
    <w:p w:rsidR="00FE76E5" w:rsidRDefault="00FE76E5" w:rsidP="00FE76E5">
      <w:pPr>
        <w:ind w:left="142"/>
        <w:rPr>
          <w:shadow/>
          <w:noProof/>
          <w:color w:val="7030A0"/>
          <w:lang w:eastAsia="fr-FR"/>
        </w:rPr>
      </w:pPr>
    </w:p>
    <w:p w:rsidR="00A30CA7" w:rsidRDefault="00A30CA7" w:rsidP="00267543">
      <w:pPr>
        <w:ind w:left="-142"/>
        <w:rPr>
          <w:shadow/>
          <w:noProof/>
          <w:color w:val="7030A0"/>
          <w:lang w:eastAsia="fr-FR"/>
        </w:rPr>
      </w:pPr>
    </w:p>
    <w:p w:rsidR="00E12EB4" w:rsidRDefault="00FE76E5" w:rsidP="00267543">
      <w:pPr>
        <w:ind w:left="-142"/>
        <w:rPr>
          <w:shadow/>
          <w:noProof/>
          <w:color w:val="7030A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-1223644</wp:posOffset>
            </wp:positionH>
            <wp:positionV relativeFrom="paragraph">
              <wp:posOffset>190501</wp:posOffset>
            </wp:positionV>
            <wp:extent cx="1247775" cy="600075"/>
            <wp:effectExtent l="0" t="323850" r="0" b="314325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47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2EE" w:rsidRPr="004A32EE">
        <w:rPr>
          <w:noProof/>
          <w:lang w:eastAsia="fr-FR"/>
        </w:rPr>
        <w:pict>
          <v:rect id="_x0000_s1031" style="position:absolute;left:0;text-align:left;margin-left:-23pt;margin-top:-8.2pt;width:555.15pt;height:37.5pt;z-index:-251653120;mso-position-horizontal-relative:text;mso-position-vertical-relative:text" fillcolor="#f06" stroked="f" strokecolor="#f06">
            <v:fill r:id="rId7" o:title="noir)" opacity="23593f" o:opacity2="23593f" type="pattern"/>
            <v:textbox style="mso-next-textbox:#_x0000_s1031">
              <w:txbxContent>
                <w:p w:rsidR="00E12EB4" w:rsidRPr="00CB0E9B" w:rsidRDefault="00E12EB4" w:rsidP="00E12EB4">
                  <w:pPr>
                    <w:rPr>
                      <w:sz w:val="48"/>
                      <w:szCs w:val="48"/>
                      <w:lang w:val="en-US"/>
                    </w:rPr>
                  </w:pPr>
                  <w:r w:rsidRPr="00E12EB4">
                    <w:rPr>
                      <w:b/>
                      <w:smallCaps/>
                      <w:shadow/>
                      <w:noProof/>
                      <w:color w:val="000099"/>
                      <w:sz w:val="48"/>
                      <w:szCs w:val="48"/>
                      <w:lang w:val="en-US" w:eastAsia="fr-FR"/>
                    </w:rPr>
                    <w:t>MSC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Muncii</w:t>
                  </w:r>
                  <w:r w:rsidR="009A32ED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   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|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BI_0447_TN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 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                               </w:t>
                  </w:r>
                </w:p>
              </w:txbxContent>
            </v:textbox>
          </v:rect>
        </w:pict>
      </w:r>
    </w:p>
    <w:p w:rsidR="00E12EB4" w:rsidRPr="00FD5D37" w:rsidRDefault="00E12EB4" w:rsidP="00E12EB4"/>
    <w:p w:rsidR="00E12EB4" w:rsidRPr="00FE76E5" w:rsidRDefault="00E12EB4" w:rsidP="00E12EB4">
      <w:pPr>
        <w:ind w:left="-142"/>
        <w:rPr>
          <w:sz w:val="6"/>
        </w:rPr>
      </w:pPr>
    </w:p>
    <w:p w:rsidR="00E12EB4" w:rsidRDefault="00E12EB4" w:rsidP="00E12EB4">
      <w:pPr>
        <w:ind w:left="-142"/>
        <w:rPr>
          <w:shadow/>
          <w:color w:val="7030A0"/>
        </w:rPr>
      </w:pPr>
      <w:r>
        <w:rPr>
          <w:shadow/>
          <w:color w:val="7030A0"/>
        </w:rPr>
        <w:t xml:space="preserve">Sos. Mihai Bravu </w:t>
      </w:r>
      <w:r w:rsidRPr="00E12EB4">
        <w:rPr>
          <w:shadow/>
          <w:color w:val="7030A0"/>
        </w:rPr>
        <w:t>nr. 223</w:t>
      </w:r>
    </w:p>
    <w:p w:rsidR="00E12EB4" w:rsidRPr="00E12EB4" w:rsidRDefault="00E12EB4" w:rsidP="00E12EB4">
      <w:pPr>
        <w:rPr>
          <w:shadow/>
          <w:color w:val="7030A0"/>
          <w:sz w:val="16"/>
        </w:rPr>
      </w:pPr>
    </w:p>
    <w:p w:rsidR="00E12EB4" w:rsidRDefault="00E12EB4" w:rsidP="00FE76E5">
      <w:pPr>
        <w:ind w:left="567" w:right="-1136"/>
        <w:rPr>
          <w:color w:val="7F7F7F" w:themeColor="text1" w:themeTint="80"/>
          <w:sz w:val="20"/>
        </w:rPr>
      </w:pPr>
      <w:r w:rsidRPr="00FD5D37">
        <w:rPr>
          <w:color w:val="7F7F7F" w:themeColor="text1" w:themeTint="80"/>
          <w:sz w:val="20"/>
        </w:rPr>
        <w:t xml:space="preserve">Aici se spune ca Dialog are un MSC, pornit pe </w:t>
      </w:r>
      <w:r w:rsidRPr="00FD5D37">
        <w:rPr>
          <w:smallCaps/>
          <w:shadow/>
          <w:color w:val="7030A0"/>
          <w:sz w:val="20"/>
        </w:rPr>
        <w:t>9 aprilie 2001</w:t>
      </w:r>
      <w:r w:rsidRPr="00FD5D37">
        <w:rPr>
          <w:color w:val="7F7F7F" w:themeColor="text1" w:themeTint="80"/>
          <w:sz w:val="20"/>
        </w:rPr>
        <w:t xml:space="preserve">. Pare sa fie doar MSC, fara BSC, si sa aiba ceva M4M (indoor poate). Bun, asta este teoria, practica este… ca </w:t>
      </w:r>
      <w:r w:rsidRPr="00FD5D37">
        <w:rPr>
          <w:color w:val="404040" w:themeColor="text1" w:themeTint="BF"/>
          <w:sz w:val="20"/>
        </w:rPr>
        <w:t>nu am putut deloc gasi acest site</w:t>
      </w:r>
      <w:r w:rsidRPr="00FD5D37">
        <w:rPr>
          <w:color w:val="7F7F7F" w:themeColor="text1" w:themeTint="80"/>
          <w:sz w:val="20"/>
        </w:rPr>
        <w:t> !</w:t>
      </w:r>
    </w:p>
    <w:p w:rsidR="00A30CA7" w:rsidRDefault="00A30CA7" w:rsidP="00FE76E5">
      <w:pPr>
        <w:rPr>
          <w:shadow/>
          <w:noProof/>
          <w:color w:val="7030A0"/>
          <w:lang w:eastAsia="fr-FR"/>
        </w:rPr>
      </w:pPr>
    </w:p>
    <w:p w:rsidR="00E12EB4" w:rsidRPr="00B75580" w:rsidRDefault="00E12EB4" w:rsidP="00192B9E">
      <w:pPr>
        <w:ind w:left="567" w:right="-993"/>
        <w:rPr>
          <w:color w:val="7030A0"/>
          <w:sz w:val="28"/>
          <w:szCs w:val="20"/>
        </w:rPr>
      </w:pPr>
    </w:p>
    <w:p w:rsidR="00FE76E5" w:rsidRDefault="00FE76E5" w:rsidP="00192B9E">
      <w:pPr>
        <w:ind w:left="567" w:right="-993"/>
        <w:rPr>
          <w:color w:val="7030A0"/>
          <w:sz w:val="20"/>
          <w:szCs w:val="20"/>
        </w:rPr>
      </w:pPr>
    </w:p>
    <w:p w:rsidR="00E12EB4" w:rsidRDefault="004A32EE" w:rsidP="00192B9E">
      <w:pPr>
        <w:ind w:left="567" w:right="-993"/>
        <w:rPr>
          <w:color w:val="7030A0"/>
          <w:sz w:val="20"/>
          <w:szCs w:val="20"/>
        </w:rPr>
      </w:pPr>
      <w:r>
        <w:rPr>
          <w:noProof/>
          <w:color w:val="7030A0"/>
          <w:sz w:val="20"/>
          <w:szCs w:val="20"/>
          <w:lang w:eastAsia="fr-FR"/>
        </w:rPr>
        <w:pict>
          <v:rect id="_x0000_s1032" style="position:absolute;left:0;text-align:left;margin-left:-23pt;margin-top:5.8pt;width:555.15pt;height:37.5pt;z-index:-251652096" fillcolor="#f06" stroked="f" strokecolor="#f06">
            <v:fill r:id="rId7" o:title="noir)" opacity="23593f" o:opacity2="23593f" type="pattern"/>
            <v:textbox style="mso-next-textbox:#_x0000_s1032">
              <w:txbxContent>
                <w:p w:rsidR="00E12EB4" w:rsidRPr="00CB0E9B" w:rsidRDefault="00E12EB4" w:rsidP="00E12EB4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000099"/>
                      <w:sz w:val="48"/>
                      <w:szCs w:val="48"/>
                      <w:lang w:val="en-US" w:eastAsia="fr-FR"/>
                    </w:rPr>
                    <w:t>BSC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Burnitei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ab/>
                    <w:t xml:space="preserve">  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|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BI_0139_TN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 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                               </w:t>
                  </w:r>
                </w:p>
              </w:txbxContent>
            </v:textbox>
          </v:rect>
        </w:pict>
      </w:r>
    </w:p>
    <w:p w:rsidR="00E12EB4" w:rsidRDefault="00E12EB4" w:rsidP="00192B9E">
      <w:pPr>
        <w:ind w:left="567" w:right="-993"/>
        <w:rPr>
          <w:color w:val="7030A0"/>
          <w:sz w:val="20"/>
          <w:szCs w:val="20"/>
        </w:rPr>
      </w:pPr>
    </w:p>
    <w:p w:rsidR="00E12EB4" w:rsidRDefault="00E12EB4" w:rsidP="00192B9E">
      <w:pPr>
        <w:ind w:left="567" w:right="-993"/>
        <w:rPr>
          <w:color w:val="7030A0"/>
          <w:sz w:val="20"/>
          <w:szCs w:val="20"/>
        </w:rPr>
      </w:pPr>
    </w:p>
    <w:p w:rsidR="00E12EB4" w:rsidRPr="00FE76E5" w:rsidRDefault="00E12EB4" w:rsidP="00E12EB4">
      <w:pPr>
        <w:ind w:left="-142"/>
        <w:rPr>
          <w:shadow/>
          <w:color w:val="7030A0"/>
          <w:sz w:val="10"/>
        </w:rPr>
      </w:pPr>
    </w:p>
    <w:p w:rsidR="00E12EB4" w:rsidRPr="00624389" w:rsidRDefault="00E12EB4" w:rsidP="00E12EB4">
      <w:pPr>
        <w:ind w:left="-142"/>
        <w:rPr>
          <w:shadow/>
          <w:color w:val="7030A0"/>
        </w:rPr>
      </w:pPr>
      <w:r w:rsidRPr="00624389">
        <w:rPr>
          <w:shadow/>
          <w:color w:val="7030A0"/>
        </w:rPr>
        <w:t>Str. Burnitei nr. 20</w:t>
      </w:r>
    </w:p>
    <w:p w:rsidR="00FD15A4" w:rsidRDefault="00FD15A4" w:rsidP="00FD15A4">
      <w:pPr>
        <w:ind w:left="567" w:right="-993"/>
        <w:rPr>
          <w:color w:val="7F7F7F" w:themeColor="text1" w:themeTint="80"/>
          <w:sz w:val="20"/>
          <w:szCs w:val="20"/>
        </w:rPr>
      </w:pPr>
    </w:p>
    <w:p w:rsidR="00FD15A4" w:rsidRDefault="00FD15A4" w:rsidP="00FD15A4">
      <w:pPr>
        <w:ind w:left="567" w:right="-993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Situat în Sud-Est, nu prea d</w:t>
      </w:r>
      <w:r w:rsidR="00E115E8">
        <w:rPr>
          <w:color w:val="7F7F7F" w:themeColor="text1" w:themeTint="80"/>
          <w:sz w:val="20"/>
          <w:szCs w:val="20"/>
        </w:rPr>
        <w:t>eparte de autostrada A2 spre Co</w:t>
      </w:r>
      <w:r>
        <w:rPr>
          <w:color w:val="7F7F7F" w:themeColor="text1" w:themeTint="80"/>
          <w:sz w:val="20"/>
          <w:szCs w:val="20"/>
        </w:rPr>
        <w:t>n</w:t>
      </w:r>
      <w:r w:rsidR="00E115E8">
        <w:rPr>
          <w:color w:val="7F7F7F" w:themeColor="text1" w:themeTint="80"/>
          <w:sz w:val="20"/>
          <w:szCs w:val="20"/>
        </w:rPr>
        <w:t>s</w:t>
      </w:r>
      <w:r>
        <w:rPr>
          <w:color w:val="7F7F7F" w:themeColor="text1" w:themeTint="80"/>
          <w:sz w:val="20"/>
          <w:szCs w:val="20"/>
        </w:rPr>
        <w:t xml:space="preserve">tanta ; este aproape « la tara », adica în zona nu mai </w:t>
      </w:r>
      <w:r w:rsidR="00F742C4">
        <w:rPr>
          <w:color w:val="7F7F7F" w:themeColor="text1" w:themeTint="80"/>
          <w:sz w:val="20"/>
          <w:szCs w:val="20"/>
        </w:rPr>
        <w:t>sunt</w:t>
      </w:r>
      <w:r>
        <w:rPr>
          <w:color w:val="7F7F7F" w:themeColor="text1" w:themeTint="80"/>
          <w:sz w:val="20"/>
          <w:szCs w:val="20"/>
        </w:rPr>
        <w:t xml:space="preserve"> deloc blocuri, ci câmp si casute mici… Daca la urmatoarele 2 BSC-uri se poate ajunge destul de usor si sunt clar înca în oras, asta </w:t>
      </w:r>
      <w:r w:rsidR="00F742C4">
        <w:rPr>
          <w:color w:val="7F7F7F" w:themeColor="text1" w:themeTint="80"/>
          <w:sz w:val="20"/>
          <w:szCs w:val="20"/>
        </w:rPr>
        <w:t>este complet</w:t>
      </w:r>
      <w:r>
        <w:rPr>
          <w:color w:val="7F7F7F" w:themeColor="text1" w:themeTint="80"/>
          <w:sz w:val="20"/>
          <w:szCs w:val="20"/>
        </w:rPr>
        <w:t xml:space="preserve"> </w:t>
      </w:r>
      <w:r w:rsidRPr="00FD15A4">
        <w:rPr>
          <w:i/>
          <w:color w:val="7F7F7F" w:themeColor="text1" w:themeTint="80"/>
          <w:sz w:val="20"/>
          <w:szCs w:val="20"/>
        </w:rPr>
        <w:t>out</w:t>
      </w:r>
      <w:r>
        <w:rPr>
          <w:color w:val="7F7F7F" w:themeColor="text1" w:themeTint="80"/>
          <w:sz w:val="20"/>
          <w:szCs w:val="20"/>
        </w:rPr>
        <w:t xml:space="preserve"> si </w:t>
      </w:r>
      <w:r w:rsidRPr="00FD15A4">
        <w:rPr>
          <w:i/>
          <w:color w:val="7F7F7F" w:themeColor="text1" w:themeTint="80"/>
          <w:sz w:val="20"/>
          <w:szCs w:val="20"/>
        </w:rPr>
        <w:t>out of reach for me</w:t>
      </w:r>
      <w:r>
        <w:rPr>
          <w:i/>
          <w:color w:val="7F7F7F" w:themeColor="text1" w:themeTint="80"/>
          <w:sz w:val="20"/>
          <w:szCs w:val="20"/>
        </w:rPr>
        <w:t xml:space="preserve"> </w:t>
      </w:r>
      <w:r>
        <w:rPr>
          <w:color w:val="7F7F7F" w:themeColor="text1" w:themeTint="80"/>
          <w:sz w:val="20"/>
          <w:szCs w:val="20"/>
        </w:rPr>
        <w:t>!</w:t>
      </w:r>
    </w:p>
    <w:p w:rsidR="004534B1" w:rsidRDefault="004534B1" w:rsidP="00FD15A4">
      <w:pPr>
        <w:ind w:left="567" w:right="-993"/>
        <w:rPr>
          <w:color w:val="7F7F7F" w:themeColor="text1" w:themeTint="80"/>
          <w:sz w:val="20"/>
          <w:szCs w:val="20"/>
        </w:rPr>
      </w:pPr>
    </w:p>
    <w:p w:rsidR="00E115E8" w:rsidRDefault="004534B1" w:rsidP="00E115E8">
      <w:pPr>
        <w:ind w:left="567" w:right="-993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Lansat de Dialog pe </w:t>
      </w:r>
      <w:r w:rsidRPr="00E115E8">
        <w:rPr>
          <w:smallCaps/>
          <w:shadow/>
          <w:color w:val="7030A0"/>
          <w:sz w:val="20"/>
          <w:szCs w:val="20"/>
        </w:rPr>
        <w:t>8 noiembrie 1997</w:t>
      </w:r>
      <w:r>
        <w:rPr>
          <w:color w:val="7F7F7F" w:themeColor="text1" w:themeTint="80"/>
          <w:sz w:val="20"/>
          <w:szCs w:val="20"/>
        </w:rPr>
        <w:t xml:space="preserve">, se pare ca pâna nu prea mult timp era un site T0 clasic, cu numele </w:t>
      </w:r>
      <w:r w:rsidRPr="004534B1">
        <w:rPr>
          <w:smallCaps/>
          <w:color w:val="7F7F7F" w:themeColor="text1" w:themeTint="80"/>
          <w:sz w:val="20"/>
          <w:szCs w:val="20"/>
        </w:rPr>
        <w:t>Suburb_34</w:t>
      </w:r>
      <w:r>
        <w:rPr>
          <w:color w:val="7F7F7F" w:themeColor="text1" w:themeTint="80"/>
          <w:sz w:val="20"/>
          <w:szCs w:val="20"/>
        </w:rPr>
        <w:t>. Acolo au si un BTS, ultima configuratie fiind cu un G3  Medi 3/3/4 TRX GSM si</w:t>
      </w:r>
      <w:r w:rsidRPr="004534B1">
        <w:rPr>
          <w:color w:val="7F7F7F" w:themeColor="text1" w:themeTint="80"/>
          <w:sz w:val="20"/>
          <w:szCs w:val="20"/>
        </w:rPr>
        <w:t xml:space="preserve"> </w:t>
      </w:r>
      <w:r>
        <w:rPr>
          <w:color w:val="7F7F7F" w:themeColor="text1" w:themeTint="80"/>
          <w:sz w:val="20"/>
          <w:szCs w:val="20"/>
        </w:rPr>
        <w:t>un</w:t>
      </w:r>
      <w:r w:rsidRPr="004534B1">
        <w:rPr>
          <w:color w:val="7F7F7F" w:themeColor="text1" w:themeTint="80"/>
          <w:sz w:val="20"/>
          <w:szCs w:val="20"/>
        </w:rPr>
        <w:t xml:space="preserve"> MBI3</w:t>
      </w:r>
      <w:r>
        <w:rPr>
          <w:color w:val="7F7F7F" w:themeColor="text1" w:themeTint="80"/>
          <w:sz w:val="20"/>
          <w:szCs w:val="20"/>
        </w:rPr>
        <w:t xml:space="preserve"> cu 1/3 TRX pentru DCS.</w:t>
      </w:r>
      <w:r w:rsidR="00E115E8">
        <w:rPr>
          <w:color w:val="7F7F7F" w:themeColor="text1" w:themeTint="80"/>
          <w:sz w:val="20"/>
          <w:szCs w:val="20"/>
        </w:rPr>
        <w:t xml:space="preserve"> Este si un site </w:t>
      </w:r>
      <w:r w:rsidR="00E115E8" w:rsidRPr="00E115E8">
        <w:rPr>
          <w:color w:val="984806" w:themeColor="accent6" w:themeShade="80"/>
          <w:sz w:val="20"/>
          <w:szCs w:val="20"/>
        </w:rPr>
        <w:t>WiMax</w:t>
      </w:r>
      <w:r w:rsidR="00E115E8">
        <w:rPr>
          <w:color w:val="7F7F7F" w:themeColor="text1" w:themeTint="80"/>
          <w:sz w:val="20"/>
          <w:szCs w:val="20"/>
        </w:rPr>
        <w:t xml:space="preserve"> (</w:t>
      </w:r>
      <w:r w:rsidR="00E115E8" w:rsidRPr="00E115E8">
        <w:rPr>
          <w:i/>
          <w:color w:val="7F7F7F" w:themeColor="text1" w:themeTint="80"/>
          <w:sz w:val="20"/>
          <w:szCs w:val="20"/>
        </w:rPr>
        <w:t>router</w:t>
      </w:r>
      <w:r w:rsidR="00E115E8">
        <w:rPr>
          <w:color w:val="7F7F7F" w:themeColor="text1" w:themeTint="80"/>
          <w:sz w:val="20"/>
          <w:szCs w:val="20"/>
        </w:rPr>
        <w:t xml:space="preserve"> 2821 BI_139, </w:t>
      </w:r>
      <w:r w:rsidR="00E115E8" w:rsidRPr="00E115E8">
        <w:rPr>
          <w:i/>
          <w:color w:val="7F7F7F" w:themeColor="text1" w:themeTint="80"/>
          <w:sz w:val="20"/>
          <w:szCs w:val="20"/>
        </w:rPr>
        <w:t>hostname</w:t>
      </w:r>
      <w:r w:rsidR="00E115E8">
        <w:rPr>
          <w:color w:val="7F7F7F" w:themeColor="text1" w:themeTint="80"/>
          <w:sz w:val="20"/>
          <w:szCs w:val="20"/>
        </w:rPr>
        <w:t xml:space="preserve"> ar1-bi0139).</w:t>
      </w:r>
    </w:p>
    <w:p w:rsidR="00A30CA7" w:rsidRDefault="00A30CA7" w:rsidP="00FE76E5">
      <w:pPr>
        <w:rPr>
          <w:shadow/>
          <w:noProof/>
          <w:color w:val="7030A0"/>
          <w:sz w:val="24"/>
          <w:lang w:eastAsia="fr-FR"/>
        </w:rPr>
      </w:pPr>
    </w:p>
    <w:p w:rsidR="00FE76E5" w:rsidRPr="00FE76E5" w:rsidRDefault="00FE76E5" w:rsidP="00FE76E5">
      <w:pPr>
        <w:rPr>
          <w:shadow/>
          <w:noProof/>
          <w:color w:val="7030A0"/>
          <w:sz w:val="24"/>
          <w:lang w:eastAsia="fr-FR"/>
        </w:rPr>
      </w:pPr>
    </w:p>
    <w:p w:rsidR="00FE76E5" w:rsidRDefault="00FE76E5" w:rsidP="00A30CA7">
      <w:pPr>
        <w:ind w:left="567" w:right="-993"/>
        <w:rPr>
          <w:color w:val="7030A0"/>
          <w:sz w:val="20"/>
          <w:szCs w:val="20"/>
        </w:rPr>
      </w:pPr>
    </w:p>
    <w:p w:rsidR="00E12EB4" w:rsidRPr="00FD15A4" w:rsidRDefault="004A32EE" w:rsidP="00192B9E">
      <w:pPr>
        <w:ind w:left="567" w:right="-993"/>
        <w:rPr>
          <w:color w:val="7030A0"/>
          <w:sz w:val="20"/>
          <w:szCs w:val="20"/>
        </w:rPr>
      </w:pPr>
      <w:r>
        <w:rPr>
          <w:noProof/>
          <w:color w:val="7030A0"/>
          <w:sz w:val="20"/>
          <w:szCs w:val="20"/>
          <w:lang w:eastAsia="fr-FR"/>
        </w:rPr>
        <w:pict>
          <v:rect id="_x0000_s1033" style="position:absolute;left:0;text-align:left;margin-left:-23pt;margin-top:10.1pt;width:555.15pt;height:37.5pt;z-index:-251651072" fillcolor="#f06" stroked="f" strokecolor="#f06">
            <v:fill r:id="rId7" o:title="noir)" opacity="23593f" o:opacity2="23593f" type="pattern"/>
            <v:textbox style="mso-next-textbox:#_x0000_s1033">
              <w:txbxContent>
                <w:p w:rsidR="00E12EB4" w:rsidRPr="00CB0E9B" w:rsidRDefault="00E12EB4" w:rsidP="00E12EB4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000099"/>
                      <w:sz w:val="48"/>
                      <w:szCs w:val="48"/>
                      <w:lang w:val="en-US" w:eastAsia="fr-FR"/>
                    </w:rPr>
                    <w:t>BSC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Giurgiului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|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BI_0506_TN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 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                               </w:t>
                  </w:r>
                </w:p>
              </w:txbxContent>
            </v:textbox>
          </v:rect>
        </w:pict>
      </w:r>
    </w:p>
    <w:p w:rsidR="00E12EB4" w:rsidRPr="00FD15A4" w:rsidRDefault="00E12EB4" w:rsidP="00192B9E">
      <w:pPr>
        <w:ind w:left="567" w:right="-993"/>
        <w:rPr>
          <w:color w:val="7030A0"/>
          <w:sz w:val="20"/>
          <w:szCs w:val="20"/>
        </w:rPr>
      </w:pPr>
    </w:p>
    <w:p w:rsidR="00E12EB4" w:rsidRPr="00FD15A4" w:rsidRDefault="00E12EB4" w:rsidP="00192B9E">
      <w:pPr>
        <w:ind w:left="567" w:right="-993"/>
        <w:rPr>
          <w:color w:val="7030A0"/>
          <w:sz w:val="20"/>
          <w:szCs w:val="20"/>
        </w:rPr>
      </w:pPr>
    </w:p>
    <w:p w:rsidR="00E12EB4" w:rsidRPr="00FD15A4" w:rsidRDefault="00E12EB4" w:rsidP="00192B9E">
      <w:pPr>
        <w:ind w:left="567" w:right="-993"/>
        <w:rPr>
          <w:color w:val="7030A0"/>
          <w:sz w:val="20"/>
          <w:szCs w:val="20"/>
        </w:rPr>
      </w:pPr>
    </w:p>
    <w:p w:rsidR="00E12EB4" w:rsidRPr="00624389" w:rsidRDefault="00E12EB4" w:rsidP="00E12EB4">
      <w:pPr>
        <w:ind w:left="-142"/>
        <w:rPr>
          <w:shadow/>
          <w:color w:val="7030A0"/>
          <w:lang w:val="en-US"/>
        </w:rPr>
      </w:pPr>
      <w:r w:rsidRPr="00624389">
        <w:rPr>
          <w:shadow/>
          <w:color w:val="7030A0"/>
          <w:lang w:val="en-US"/>
        </w:rPr>
        <w:t>Sos. Giurgiului nr. 120, Bl. 13</w:t>
      </w:r>
    </w:p>
    <w:p w:rsidR="00D4328B" w:rsidRPr="00624389" w:rsidRDefault="00D4328B" w:rsidP="00E12EB4">
      <w:pPr>
        <w:ind w:left="-142"/>
        <w:rPr>
          <w:shadow/>
          <w:color w:val="C80051"/>
          <w:sz w:val="20"/>
          <w:lang w:val="en-US"/>
        </w:rPr>
      </w:pPr>
      <w:r w:rsidRPr="00624389">
        <w:rPr>
          <w:shadow/>
          <w:color w:val="C80051"/>
          <w:sz w:val="20"/>
          <w:lang w:val="en-US"/>
        </w:rPr>
        <w:t>BTS Recovery (No BTS)</w:t>
      </w:r>
    </w:p>
    <w:p w:rsidR="00E12EB4" w:rsidRPr="00624389" w:rsidRDefault="00E12EB4" w:rsidP="00192B9E">
      <w:pPr>
        <w:ind w:left="567" w:right="-993"/>
        <w:rPr>
          <w:color w:val="7030A0"/>
          <w:sz w:val="20"/>
          <w:szCs w:val="20"/>
          <w:lang w:val="en-US"/>
        </w:rPr>
      </w:pPr>
    </w:p>
    <w:p w:rsidR="00E115E8" w:rsidRDefault="00FD15A4" w:rsidP="00D4328B">
      <w:pPr>
        <w:ind w:left="567" w:right="-993"/>
        <w:rPr>
          <w:color w:val="7F7F7F" w:themeColor="text1" w:themeTint="80"/>
          <w:sz w:val="20"/>
          <w:szCs w:val="20"/>
        </w:rPr>
      </w:pPr>
      <w:r w:rsidRPr="00FD15A4">
        <w:rPr>
          <w:color w:val="7F7F7F" w:themeColor="text1" w:themeTint="80"/>
          <w:sz w:val="20"/>
          <w:szCs w:val="20"/>
        </w:rPr>
        <w:t>Este BSC-ul</w:t>
      </w:r>
      <w:r>
        <w:rPr>
          <w:color w:val="7F7F7F" w:themeColor="text1" w:themeTint="80"/>
          <w:sz w:val="20"/>
          <w:szCs w:val="20"/>
        </w:rPr>
        <w:t xml:space="preserve"> din Sudul Bucurestiului</w:t>
      </w:r>
      <w:r w:rsidRPr="00FD15A4">
        <w:rPr>
          <w:color w:val="7F7F7F" w:themeColor="text1" w:themeTint="80"/>
          <w:sz w:val="20"/>
          <w:szCs w:val="20"/>
        </w:rPr>
        <w:t xml:space="preserve">, </w:t>
      </w:r>
      <w:r w:rsidR="00D4328B">
        <w:rPr>
          <w:color w:val="7F7F7F" w:themeColor="text1" w:themeTint="80"/>
          <w:sz w:val="20"/>
          <w:szCs w:val="20"/>
        </w:rPr>
        <w:t xml:space="preserve">a </w:t>
      </w:r>
      <w:r w:rsidR="00E115E8">
        <w:rPr>
          <w:color w:val="7F7F7F" w:themeColor="text1" w:themeTint="80"/>
          <w:sz w:val="20"/>
          <w:szCs w:val="20"/>
        </w:rPr>
        <w:t xml:space="preserve">fost lansat tot pe vremea Dialog, pe </w:t>
      </w:r>
      <w:r w:rsidR="00E115E8">
        <w:rPr>
          <w:smallCaps/>
          <w:shadow/>
          <w:color w:val="7030A0"/>
          <w:sz w:val="20"/>
          <w:szCs w:val="20"/>
        </w:rPr>
        <w:t>20 mai</w:t>
      </w:r>
      <w:r w:rsidR="00E115E8" w:rsidRPr="00E115E8">
        <w:rPr>
          <w:smallCaps/>
          <w:shadow/>
          <w:color w:val="7030A0"/>
          <w:sz w:val="20"/>
          <w:szCs w:val="20"/>
        </w:rPr>
        <w:t xml:space="preserve"> 1997</w:t>
      </w:r>
      <w:r w:rsidR="00E115E8">
        <w:rPr>
          <w:color w:val="7F7F7F" w:themeColor="text1" w:themeTint="80"/>
          <w:sz w:val="20"/>
          <w:szCs w:val="20"/>
        </w:rPr>
        <w:t>.</w:t>
      </w:r>
    </w:p>
    <w:p w:rsidR="00A30CA7" w:rsidRDefault="00A30CA7" w:rsidP="00A30CA7">
      <w:pPr>
        <w:ind w:left="-142"/>
        <w:rPr>
          <w:shadow/>
          <w:noProof/>
          <w:color w:val="7030A0"/>
          <w:lang w:eastAsia="fr-FR"/>
        </w:rPr>
      </w:pPr>
    </w:p>
    <w:p w:rsidR="00A30CA7" w:rsidRDefault="00A30CA7" w:rsidP="00FE76E5">
      <w:pPr>
        <w:rPr>
          <w:shadow/>
          <w:noProof/>
          <w:color w:val="7030A0"/>
          <w:lang w:eastAsia="fr-FR"/>
        </w:rPr>
      </w:pPr>
    </w:p>
    <w:p w:rsidR="00FE76E5" w:rsidRPr="00B75580" w:rsidRDefault="00FE76E5" w:rsidP="00FE76E5">
      <w:pPr>
        <w:rPr>
          <w:shadow/>
          <w:noProof/>
          <w:color w:val="7030A0"/>
          <w:sz w:val="20"/>
          <w:lang w:eastAsia="fr-FR"/>
        </w:rPr>
      </w:pPr>
    </w:p>
    <w:p w:rsidR="00A30CA7" w:rsidRDefault="00A30CA7" w:rsidP="00A30CA7">
      <w:pPr>
        <w:ind w:left="567" w:right="-993"/>
        <w:rPr>
          <w:color w:val="7030A0"/>
          <w:sz w:val="20"/>
          <w:szCs w:val="20"/>
        </w:rPr>
      </w:pPr>
    </w:p>
    <w:p w:rsidR="00E12EB4" w:rsidRPr="00E12EB4" w:rsidRDefault="004A32EE" w:rsidP="00192B9E">
      <w:pPr>
        <w:ind w:left="567" w:right="-993"/>
        <w:rPr>
          <w:color w:val="7030A0"/>
          <w:sz w:val="20"/>
          <w:szCs w:val="20"/>
        </w:rPr>
      </w:pPr>
      <w:r>
        <w:rPr>
          <w:noProof/>
          <w:color w:val="7030A0"/>
          <w:sz w:val="20"/>
          <w:szCs w:val="20"/>
          <w:lang w:eastAsia="fr-FR"/>
        </w:rPr>
        <w:pict>
          <v:rect id="_x0000_s1034" style="position:absolute;left:0;text-align:left;margin-left:-23pt;margin-top:3.85pt;width:555.15pt;height:37.5pt;z-index:-251650048" fillcolor="#f06" stroked="f" strokecolor="#f06">
            <v:fill r:id="rId7" o:title="noir)" opacity="23593f" o:opacity2="23593f" type="pattern"/>
            <v:textbox style="mso-next-textbox:#_x0000_s1034">
              <w:txbxContent>
                <w:p w:rsidR="00E12EB4" w:rsidRPr="00CB0E9B" w:rsidRDefault="00E12EB4" w:rsidP="00E12EB4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000099"/>
                      <w:sz w:val="48"/>
                      <w:szCs w:val="48"/>
                      <w:lang w:val="en-US" w:eastAsia="fr-FR"/>
                    </w:rPr>
                    <w:t>BSC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Vergului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</w:t>
                  </w:r>
                  <w:r w:rsidR="0084464C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 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|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BI_0510_TN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 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                               </w:t>
                  </w:r>
                </w:p>
              </w:txbxContent>
            </v:textbox>
          </v:rect>
        </w:pict>
      </w:r>
    </w:p>
    <w:p w:rsidR="00E12EB4" w:rsidRPr="00E12EB4" w:rsidRDefault="00E12EB4" w:rsidP="00192B9E">
      <w:pPr>
        <w:ind w:left="567" w:right="-993"/>
        <w:rPr>
          <w:color w:val="7030A0"/>
          <w:sz w:val="20"/>
          <w:szCs w:val="20"/>
        </w:rPr>
      </w:pPr>
    </w:p>
    <w:p w:rsidR="00E12EB4" w:rsidRPr="00E12EB4" w:rsidRDefault="00E12EB4" w:rsidP="00192B9E">
      <w:pPr>
        <w:ind w:left="567" w:right="-993"/>
        <w:rPr>
          <w:color w:val="7030A0"/>
          <w:sz w:val="20"/>
          <w:szCs w:val="20"/>
        </w:rPr>
      </w:pPr>
    </w:p>
    <w:p w:rsidR="00E12EB4" w:rsidRPr="00FE76E5" w:rsidRDefault="00E12EB4" w:rsidP="00192B9E">
      <w:pPr>
        <w:ind w:left="567" w:right="-993"/>
        <w:rPr>
          <w:color w:val="7030A0"/>
          <w:sz w:val="10"/>
          <w:szCs w:val="20"/>
        </w:rPr>
      </w:pPr>
    </w:p>
    <w:p w:rsidR="00E12EB4" w:rsidRPr="00267543" w:rsidRDefault="00E12EB4" w:rsidP="00E12EB4">
      <w:pPr>
        <w:ind w:left="-142"/>
        <w:rPr>
          <w:color w:val="7030A0"/>
          <w:sz w:val="20"/>
          <w:szCs w:val="20"/>
        </w:rPr>
      </w:pPr>
      <w:r>
        <w:rPr>
          <w:shadow/>
          <w:color w:val="7030A0"/>
        </w:rPr>
        <w:t>Sos. Vergului nr. 67</w:t>
      </w:r>
    </w:p>
    <w:p w:rsidR="00192B9E" w:rsidRDefault="00192B9E" w:rsidP="00192B9E">
      <w:pPr>
        <w:ind w:left="567" w:right="-993"/>
        <w:rPr>
          <w:color w:val="7030A0"/>
          <w:sz w:val="20"/>
          <w:szCs w:val="20"/>
        </w:rPr>
      </w:pPr>
    </w:p>
    <w:p w:rsidR="00FD15A4" w:rsidRDefault="00FD15A4" w:rsidP="00192B9E">
      <w:pPr>
        <w:ind w:left="567" w:right="-993"/>
        <w:rPr>
          <w:color w:val="7F7F7F" w:themeColor="text1" w:themeTint="80"/>
          <w:sz w:val="20"/>
          <w:szCs w:val="20"/>
        </w:rPr>
      </w:pPr>
      <w:r w:rsidRPr="00FD15A4">
        <w:rPr>
          <w:color w:val="7F7F7F" w:themeColor="text1" w:themeTint="80"/>
          <w:sz w:val="20"/>
          <w:szCs w:val="20"/>
        </w:rPr>
        <w:t>Este BSC-ul</w:t>
      </w:r>
      <w:r>
        <w:rPr>
          <w:color w:val="7F7F7F" w:themeColor="text1" w:themeTint="80"/>
          <w:sz w:val="20"/>
          <w:szCs w:val="20"/>
        </w:rPr>
        <w:t xml:space="preserve"> cel mai din E</w:t>
      </w:r>
      <w:r w:rsidRPr="00FD15A4">
        <w:rPr>
          <w:color w:val="7F7F7F" w:themeColor="text1" w:themeTint="80"/>
          <w:sz w:val="20"/>
          <w:szCs w:val="20"/>
        </w:rPr>
        <w:t>st</w:t>
      </w:r>
      <w:r>
        <w:rPr>
          <w:color w:val="7F7F7F" w:themeColor="text1" w:themeTint="80"/>
          <w:sz w:val="20"/>
          <w:szCs w:val="20"/>
        </w:rPr>
        <w:t xml:space="preserve"> al Bucurestiului</w:t>
      </w:r>
      <w:r w:rsidRPr="00FD15A4">
        <w:rPr>
          <w:color w:val="7F7F7F" w:themeColor="text1" w:themeTint="80"/>
          <w:sz w:val="20"/>
          <w:szCs w:val="20"/>
        </w:rPr>
        <w:t xml:space="preserve">, de la Pantelimon. Este oarecum la limita orasului, dar se poate ajunge acolo cu metroul, sau daca nu cu tramvaiul </w:t>
      </w:r>
      <w:r w:rsidR="00F742C4">
        <w:rPr>
          <w:color w:val="7F7F7F" w:themeColor="text1" w:themeTint="80"/>
          <w:sz w:val="20"/>
          <w:szCs w:val="20"/>
        </w:rPr>
        <w:t xml:space="preserve">(14 ?) </w:t>
      </w:r>
      <w:r w:rsidRPr="00FD15A4">
        <w:rPr>
          <w:color w:val="7F7F7F" w:themeColor="text1" w:themeTint="80"/>
          <w:sz w:val="20"/>
          <w:szCs w:val="20"/>
        </w:rPr>
        <w:t>catre trece pe la Piata Victoriei / Stefan cel Mare…</w:t>
      </w:r>
    </w:p>
    <w:p w:rsidR="00E115E8" w:rsidRDefault="00E115E8" w:rsidP="00192B9E">
      <w:pPr>
        <w:ind w:left="567" w:right="-993"/>
        <w:rPr>
          <w:color w:val="7F7F7F" w:themeColor="text1" w:themeTint="80"/>
          <w:sz w:val="20"/>
          <w:szCs w:val="20"/>
        </w:rPr>
      </w:pPr>
    </w:p>
    <w:p w:rsidR="00854ECC" w:rsidRPr="00FD15A4" w:rsidRDefault="00E115E8" w:rsidP="00854ECC">
      <w:pPr>
        <w:ind w:left="567" w:right="-993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A fost lansat în acelasi timp cu BSC-ul Giurgiului, pe </w:t>
      </w:r>
      <w:r>
        <w:rPr>
          <w:smallCaps/>
          <w:shadow/>
          <w:color w:val="7030A0"/>
          <w:sz w:val="20"/>
          <w:szCs w:val="20"/>
        </w:rPr>
        <w:t>20 mai</w:t>
      </w:r>
      <w:r w:rsidRPr="00E115E8">
        <w:rPr>
          <w:smallCaps/>
          <w:shadow/>
          <w:color w:val="7030A0"/>
          <w:sz w:val="20"/>
          <w:szCs w:val="20"/>
        </w:rPr>
        <w:t xml:space="preserve"> 1997</w:t>
      </w:r>
      <w:r>
        <w:rPr>
          <w:color w:val="7F7F7F" w:themeColor="text1" w:themeTint="80"/>
          <w:sz w:val="20"/>
          <w:szCs w:val="20"/>
        </w:rPr>
        <w:t>.</w:t>
      </w:r>
      <w:r w:rsidR="00D4328B">
        <w:rPr>
          <w:color w:val="7F7F7F" w:themeColor="text1" w:themeTint="80"/>
          <w:sz w:val="20"/>
          <w:szCs w:val="20"/>
        </w:rPr>
        <w:t xml:space="preserve"> Este si un BTS acolo, prin 2007 era echipat cu un MBI3 cu 4 TRX-uri.</w:t>
      </w:r>
      <w:r w:rsidR="007318C1" w:rsidRPr="007318C1">
        <w:rPr>
          <w:color w:val="7F7F7F" w:themeColor="text1" w:themeTint="80"/>
          <w:sz w:val="20"/>
          <w:szCs w:val="20"/>
        </w:rPr>
        <w:t xml:space="preserve"> </w:t>
      </w:r>
    </w:p>
    <w:sectPr w:rsidR="00854ECC" w:rsidRPr="00FD15A4" w:rsidSect="00FE76E5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16663"/>
    <w:multiLevelType w:val="hybridMultilevel"/>
    <w:tmpl w:val="D7A20944"/>
    <w:lvl w:ilvl="0" w:tplc="E9D4ED5E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009900"/>
        <w:sz w:val="22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81F43"/>
    <w:rsid w:val="0009655F"/>
    <w:rsid w:val="000E044F"/>
    <w:rsid w:val="000F5C9E"/>
    <w:rsid w:val="00130B7B"/>
    <w:rsid w:val="00152EEC"/>
    <w:rsid w:val="001824F5"/>
    <w:rsid w:val="00192B9E"/>
    <w:rsid w:val="00196951"/>
    <w:rsid w:val="001A750C"/>
    <w:rsid w:val="001A7B02"/>
    <w:rsid w:val="002043D0"/>
    <w:rsid w:val="00217126"/>
    <w:rsid w:val="00223E64"/>
    <w:rsid w:val="00224840"/>
    <w:rsid w:val="002501A5"/>
    <w:rsid w:val="002531BA"/>
    <w:rsid w:val="00267543"/>
    <w:rsid w:val="002A5FA6"/>
    <w:rsid w:val="002D5DA3"/>
    <w:rsid w:val="00307C86"/>
    <w:rsid w:val="00324007"/>
    <w:rsid w:val="00381AF3"/>
    <w:rsid w:val="003A428B"/>
    <w:rsid w:val="003B463F"/>
    <w:rsid w:val="003C33D7"/>
    <w:rsid w:val="003C3F50"/>
    <w:rsid w:val="003C4764"/>
    <w:rsid w:val="003E5E31"/>
    <w:rsid w:val="0040070C"/>
    <w:rsid w:val="00411BDC"/>
    <w:rsid w:val="004144E3"/>
    <w:rsid w:val="0042567A"/>
    <w:rsid w:val="004534B1"/>
    <w:rsid w:val="00453B9D"/>
    <w:rsid w:val="00483CAC"/>
    <w:rsid w:val="004942E4"/>
    <w:rsid w:val="004A32EE"/>
    <w:rsid w:val="005248E0"/>
    <w:rsid w:val="00525F18"/>
    <w:rsid w:val="0058598B"/>
    <w:rsid w:val="005B19F6"/>
    <w:rsid w:val="005B60CB"/>
    <w:rsid w:val="005D7D8B"/>
    <w:rsid w:val="005E3221"/>
    <w:rsid w:val="005E6A58"/>
    <w:rsid w:val="00601313"/>
    <w:rsid w:val="00624389"/>
    <w:rsid w:val="006243B3"/>
    <w:rsid w:val="00627603"/>
    <w:rsid w:val="006568E7"/>
    <w:rsid w:val="00660547"/>
    <w:rsid w:val="00660E0C"/>
    <w:rsid w:val="00670F51"/>
    <w:rsid w:val="00677D56"/>
    <w:rsid w:val="00695F8E"/>
    <w:rsid w:val="0071043B"/>
    <w:rsid w:val="00711B8B"/>
    <w:rsid w:val="007120D5"/>
    <w:rsid w:val="007168A7"/>
    <w:rsid w:val="00730669"/>
    <w:rsid w:val="007318C1"/>
    <w:rsid w:val="00773A1B"/>
    <w:rsid w:val="00787167"/>
    <w:rsid w:val="007938EC"/>
    <w:rsid w:val="007C5223"/>
    <w:rsid w:val="007E1D35"/>
    <w:rsid w:val="008018B8"/>
    <w:rsid w:val="0081285F"/>
    <w:rsid w:val="0084464C"/>
    <w:rsid w:val="00854ECC"/>
    <w:rsid w:val="00890E1C"/>
    <w:rsid w:val="00891AB5"/>
    <w:rsid w:val="008B1BE8"/>
    <w:rsid w:val="008E6D01"/>
    <w:rsid w:val="008F11DF"/>
    <w:rsid w:val="008F402B"/>
    <w:rsid w:val="00935888"/>
    <w:rsid w:val="009A32ED"/>
    <w:rsid w:val="00A1349B"/>
    <w:rsid w:val="00A270E1"/>
    <w:rsid w:val="00A30CA7"/>
    <w:rsid w:val="00A31CC2"/>
    <w:rsid w:val="00A67914"/>
    <w:rsid w:val="00A778C6"/>
    <w:rsid w:val="00A913B8"/>
    <w:rsid w:val="00AA145D"/>
    <w:rsid w:val="00AA2981"/>
    <w:rsid w:val="00AC5582"/>
    <w:rsid w:val="00AF379B"/>
    <w:rsid w:val="00AF609C"/>
    <w:rsid w:val="00AF6607"/>
    <w:rsid w:val="00B04B45"/>
    <w:rsid w:val="00B147BF"/>
    <w:rsid w:val="00B159F2"/>
    <w:rsid w:val="00B30F00"/>
    <w:rsid w:val="00B474A2"/>
    <w:rsid w:val="00B53D6A"/>
    <w:rsid w:val="00B542B0"/>
    <w:rsid w:val="00B72DF8"/>
    <w:rsid w:val="00B75580"/>
    <w:rsid w:val="00B8389C"/>
    <w:rsid w:val="00BF6586"/>
    <w:rsid w:val="00C0788A"/>
    <w:rsid w:val="00C10C70"/>
    <w:rsid w:val="00C66AF3"/>
    <w:rsid w:val="00C76A97"/>
    <w:rsid w:val="00CA0D65"/>
    <w:rsid w:val="00CA5A30"/>
    <w:rsid w:val="00CC28C0"/>
    <w:rsid w:val="00CE41B9"/>
    <w:rsid w:val="00D10829"/>
    <w:rsid w:val="00D4328B"/>
    <w:rsid w:val="00D5060F"/>
    <w:rsid w:val="00D83C3D"/>
    <w:rsid w:val="00D901D9"/>
    <w:rsid w:val="00DA193D"/>
    <w:rsid w:val="00DA55D8"/>
    <w:rsid w:val="00DB54EE"/>
    <w:rsid w:val="00E02F99"/>
    <w:rsid w:val="00E115E8"/>
    <w:rsid w:val="00E12EB4"/>
    <w:rsid w:val="00E26BCC"/>
    <w:rsid w:val="00E61943"/>
    <w:rsid w:val="00E8472D"/>
    <w:rsid w:val="00EF05E8"/>
    <w:rsid w:val="00F00053"/>
    <w:rsid w:val="00F007BB"/>
    <w:rsid w:val="00F15A98"/>
    <w:rsid w:val="00F54AF8"/>
    <w:rsid w:val="00F6361C"/>
    <w:rsid w:val="00F742C4"/>
    <w:rsid w:val="00F76D78"/>
    <w:rsid w:val="00F91E68"/>
    <w:rsid w:val="00F92DBA"/>
    <w:rsid w:val="00FA2691"/>
    <w:rsid w:val="00FD15A4"/>
    <w:rsid w:val="00FE2E1E"/>
    <w:rsid w:val="00FE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1B8B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11B8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711B8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style-span">
    <w:name w:val="apple-style-span"/>
    <w:basedOn w:val="Policepardfaut"/>
    <w:rsid w:val="00C66AF3"/>
  </w:style>
  <w:style w:type="character" w:styleId="Accentuation">
    <w:name w:val="Emphasis"/>
    <w:basedOn w:val="Policepardfaut"/>
    <w:uiPriority w:val="20"/>
    <w:qFormat/>
    <w:rsid w:val="004007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85</cp:revision>
  <dcterms:created xsi:type="dcterms:W3CDTF">2010-02-25T19:08:00Z</dcterms:created>
  <dcterms:modified xsi:type="dcterms:W3CDTF">2010-03-11T15:34:00Z</dcterms:modified>
</cp:coreProperties>
</file>